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EC" w:rsidRDefault="00E204EC">
      <w:r>
        <w:rPr>
          <w:noProof/>
          <w:lang w:val="en-ZA" w:eastAsia="en-ZA"/>
        </w:rPr>
        <w:drawing>
          <wp:inline distT="0" distB="0" distL="0" distR="0">
            <wp:extent cx="594360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p w:rsidR="00E204EC" w:rsidRDefault="00E204EC"/>
    <w:p w:rsidR="00E204EC" w:rsidRDefault="00E204EC"/>
    <w:p w:rsidR="00E204EC" w:rsidRDefault="00E204EC"/>
    <w:p w:rsidR="00E204EC" w:rsidRPr="00E204EC" w:rsidRDefault="00E204EC" w:rsidP="00E204EC">
      <w:pPr>
        <w:jc w:val="center"/>
        <w:rPr>
          <w:rFonts w:ascii="Arial" w:hAnsi="Arial" w:cs="Arial"/>
          <w:b/>
          <w:sz w:val="50"/>
          <w:szCs w:val="50"/>
        </w:rPr>
      </w:pPr>
      <w:r w:rsidRPr="00E204EC">
        <w:rPr>
          <w:rFonts w:ascii="Arial" w:hAnsi="Arial" w:cs="Arial"/>
          <w:b/>
          <w:sz w:val="50"/>
          <w:szCs w:val="50"/>
        </w:rPr>
        <w:t>Mohokare Local Municipality</w:t>
      </w:r>
    </w:p>
    <w:p w:rsid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rPr>
          <w:rFonts w:ascii="Arial" w:hAnsi="Arial" w:cs="Arial"/>
          <w:b/>
          <w:sz w:val="50"/>
          <w:szCs w:val="50"/>
        </w:rPr>
      </w:pPr>
    </w:p>
    <w:p w:rsidR="00E204EC" w:rsidRPr="00E204EC" w:rsidRDefault="00673B40" w:rsidP="00E204EC">
      <w:pPr>
        <w:jc w:val="center"/>
        <w:rPr>
          <w:rFonts w:ascii="Arial" w:hAnsi="Arial" w:cs="Arial"/>
          <w:b/>
          <w:sz w:val="50"/>
          <w:szCs w:val="50"/>
        </w:rPr>
      </w:pPr>
      <w:r>
        <w:rPr>
          <w:rFonts w:ascii="Arial" w:hAnsi="Arial" w:cs="Arial"/>
          <w:b/>
          <w:sz w:val="50"/>
          <w:szCs w:val="50"/>
        </w:rPr>
        <w:t xml:space="preserve">Budget </w:t>
      </w:r>
      <w:r w:rsidR="004D361F">
        <w:rPr>
          <w:rFonts w:ascii="Arial" w:hAnsi="Arial" w:cs="Arial"/>
          <w:b/>
          <w:sz w:val="50"/>
          <w:szCs w:val="50"/>
        </w:rPr>
        <w:t>2020/21</w:t>
      </w:r>
    </w:p>
    <w:p w:rsidR="00E204EC" w:rsidRPr="00E204EC" w:rsidRDefault="00673B40" w:rsidP="00E204EC">
      <w:pPr>
        <w:jc w:val="center"/>
        <w:rPr>
          <w:rFonts w:ascii="Arial" w:hAnsi="Arial" w:cs="Arial"/>
          <w:b/>
          <w:sz w:val="50"/>
          <w:szCs w:val="50"/>
        </w:rPr>
      </w:pPr>
      <w:r>
        <w:rPr>
          <w:rFonts w:ascii="Arial" w:hAnsi="Arial" w:cs="Arial"/>
          <w:b/>
          <w:sz w:val="50"/>
          <w:szCs w:val="50"/>
        </w:rPr>
        <w:t xml:space="preserve">to </w:t>
      </w:r>
      <w:r w:rsidR="00A908A9">
        <w:rPr>
          <w:rFonts w:ascii="Arial" w:hAnsi="Arial" w:cs="Arial"/>
          <w:b/>
          <w:sz w:val="50"/>
          <w:szCs w:val="50"/>
        </w:rPr>
        <w:t>2020/21</w:t>
      </w:r>
    </w:p>
    <w:p w:rsidR="00E204EC" w:rsidRDefault="00E204EC" w:rsidP="00E204EC">
      <w:pPr>
        <w:rPr>
          <w:rFonts w:ascii="Arial" w:hAnsi="Arial" w:cs="Arial"/>
          <w:b/>
          <w:sz w:val="50"/>
          <w:szCs w:val="50"/>
        </w:rPr>
      </w:pPr>
    </w:p>
    <w:p w:rsidR="00E204EC" w:rsidRDefault="00E204EC" w:rsidP="00E204EC">
      <w:pPr>
        <w:jc w:val="center"/>
        <w:rPr>
          <w:rFonts w:ascii="Arial" w:hAnsi="Arial" w:cs="Arial"/>
          <w:b/>
          <w:sz w:val="50"/>
          <w:szCs w:val="50"/>
        </w:rPr>
      </w:pPr>
    </w:p>
    <w:p w:rsidR="00E204EC" w:rsidRPr="00E204EC" w:rsidRDefault="00E204EC" w:rsidP="00E204EC">
      <w:pPr>
        <w:jc w:val="center"/>
        <w:rPr>
          <w:rFonts w:ascii="Arial" w:hAnsi="Arial" w:cs="Arial"/>
          <w:b/>
          <w:sz w:val="50"/>
          <w:szCs w:val="50"/>
        </w:rPr>
      </w:pPr>
    </w:p>
    <w:p w:rsidR="00E204EC" w:rsidRDefault="00E204EC" w:rsidP="00E204EC">
      <w:pPr>
        <w:jc w:val="center"/>
        <w:rPr>
          <w:rFonts w:ascii="Arial" w:hAnsi="Arial" w:cs="Arial"/>
          <w:b/>
          <w:sz w:val="50"/>
          <w:szCs w:val="50"/>
        </w:rPr>
      </w:pPr>
      <w:r w:rsidRPr="00E204EC">
        <w:rPr>
          <w:rFonts w:ascii="Arial" w:hAnsi="Arial" w:cs="Arial"/>
          <w:b/>
          <w:sz w:val="50"/>
          <w:szCs w:val="50"/>
        </w:rPr>
        <w:t>Medium Term Revenue and Expenditure Framework</w:t>
      </w:r>
    </w:p>
    <w:p w:rsidR="00E204EC" w:rsidRDefault="00E204EC">
      <w:pPr>
        <w:rPr>
          <w:rFonts w:ascii="Arial" w:hAnsi="Arial" w:cs="Arial"/>
          <w:b/>
          <w:sz w:val="50"/>
          <w:szCs w:val="50"/>
        </w:rPr>
      </w:pPr>
      <w:r>
        <w:rPr>
          <w:rFonts w:ascii="Arial" w:hAnsi="Arial" w:cs="Arial"/>
          <w:b/>
          <w:sz w:val="50"/>
          <w:szCs w:val="50"/>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Table of Contents</w:t>
      </w:r>
    </w:p>
    <w:p w:rsidR="00E204EC" w:rsidRDefault="00E204EC" w:rsidP="00E204EC">
      <w:pPr>
        <w:jc w:val="both"/>
        <w:rPr>
          <w:rFonts w:ascii="Arial" w:hAnsi="Arial" w:cs="Arial"/>
          <w:sz w:val="24"/>
          <w:szCs w:val="24"/>
        </w:rPr>
      </w:pPr>
      <w:r>
        <w:rPr>
          <w:rFonts w:ascii="Arial" w:hAnsi="Arial" w:cs="Arial"/>
          <w:sz w:val="24"/>
          <w:szCs w:val="24"/>
        </w:rPr>
        <w:t>Table of Contents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E204EC" w:rsidRDefault="00E204EC" w:rsidP="00E204EC">
      <w:pPr>
        <w:jc w:val="both"/>
        <w:rPr>
          <w:rFonts w:ascii="Arial" w:hAnsi="Arial" w:cs="Arial"/>
          <w:sz w:val="24"/>
          <w:szCs w:val="24"/>
        </w:rPr>
      </w:pPr>
      <w:r>
        <w:rPr>
          <w:rFonts w:ascii="Arial" w:hAnsi="Arial" w:cs="Arial"/>
          <w:sz w:val="24"/>
          <w:szCs w:val="24"/>
        </w:rPr>
        <w:t>Glossary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4E75B3" w:rsidRDefault="00E204EC" w:rsidP="00E204EC">
      <w:pPr>
        <w:jc w:val="both"/>
        <w:rPr>
          <w:rFonts w:ascii="Arial" w:hAnsi="Arial" w:cs="Arial"/>
          <w:b/>
          <w:sz w:val="24"/>
          <w:szCs w:val="24"/>
        </w:rPr>
      </w:pPr>
      <w:r>
        <w:rPr>
          <w:rFonts w:ascii="Arial" w:hAnsi="Arial" w:cs="Arial"/>
          <w:b/>
          <w:sz w:val="24"/>
          <w:szCs w:val="24"/>
        </w:rPr>
        <w:t>PART 1 – ANNUAL BUDGET</w:t>
      </w:r>
      <w:r>
        <w:rPr>
          <w:rFonts w:ascii="Arial" w:hAnsi="Arial" w:cs="Arial"/>
          <w:b/>
          <w:sz w:val="24"/>
          <w:szCs w:val="24"/>
        </w:rPr>
        <w:tab/>
      </w:r>
    </w:p>
    <w:p w:rsidR="00EB0E16" w:rsidRPr="004E75B3" w:rsidRDefault="004E75B3" w:rsidP="00E204EC">
      <w:pPr>
        <w:jc w:val="both"/>
        <w:rPr>
          <w:rFonts w:ascii="Arial" w:hAnsi="Arial" w:cs="Arial"/>
          <w:sz w:val="24"/>
          <w:szCs w:val="24"/>
        </w:rPr>
      </w:pPr>
      <w:r w:rsidRPr="004E75B3">
        <w:rPr>
          <w:rFonts w:ascii="Arial" w:hAnsi="Arial" w:cs="Arial"/>
          <w:sz w:val="24"/>
          <w:szCs w:val="24"/>
        </w:rPr>
        <w:t>1.1 – Mayor’s report</w:t>
      </w:r>
      <w:r w:rsidR="00E204EC" w:rsidRPr="004E75B3">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6C2B1E">
        <w:rPr>
          <w:rFonts w:ascii="Arial" w:hAnsi="Arial" w:cs="Arial"/>
          <w:sz w:val="24"/>
          <w:szCs w:val="24"/>
        </w:rPr>
        <w:tab/>
      </w:r>
      <w:r w:rsidR="00C75579">
        <w:rPr>
          <w:rFonts w:ascii="Arial" w:hAnsi="Arial" w:cs="Arial"/>
          <w:sz w:val="24"/>
          <w:szCs w:val="24"/>
        </w:rPr>
        <w:t>5</w:t>
      </w:r>
      <w:r w:rsidR="00EB0E16" w:rsidRPr="004E75B3">
        <w:rPr>
          <w:rFonts w:ascii="Arial" w:hAnsi="Arial" w:cs="Arial"/>
          <w:sz w:val="24"/>
          <w:szCs w:val="24"/>
        </w:rPr>
        <w:tab/>
      </w:r>
    </w:p>
    <w:p w:rsidR="00E204EC" w:rsidRDefault="000B0C28" w:rsidP="00E204EC">
      <w:pPr>
        <w:jc w:val="both"/>
        <w:rPr>
          <w:rFonts w:ascii="Arial" w:hAnsi="Arial" w:cs="Arial"/>
          <w:sz w:val="24"/>
          <w:szCs w:val="24"/>
        </w:rPr>
      </w:pPr>
      <w:r>
        <w:rPr>
          <w:rFonts w:ascii="Arial" w:hAnsi="Arial" w:cs="Arial"/>
          <w:sz w:val="24"/>
          <w:szCs w:val="24"/>
        </w:rPr>
        <w:t>1.1</w:t>
      </w:r>
      <w:r w:rsidR="00EB0E16">
        <w:rPr>
          <w:rFonts w:ascii="Arial" w:hAnsi="Arial" w:cs="Arial"/>
          <w:sz w:val="24"/>
          <w:szCs w:val="24"/>
        </w:rPr>
        <w:t xml:space="preserve"> – Resolutions</w:t>
      </w:r>
      <w:r w:rsidR="00EB0E16">
        <w:rPr>
          <w:rFonts w:ascii="Arial" w:hAnsi="Arial" w:cs="Arial"/>
          <w:sz w:val="24"/>
          <w:szCs w:val="24"/>
        </w:rPr>
        <w:tab/>
      </w:r>
      <w:r w:rsidR="00EB0E16">
        <w:rPr>
          <w:rFonts w:ascii="Arial" w:hAnsi="Arial" w:cs="Arial"/>
          <w:sz w:val="24"/>
          <w:szCs w:val="24"/>
        </w:rPr>
        <w:tab/>
      </w:r>
      <w:r w:rsidR="00EB0E16">
        <w:rPr>
          <w:rFonts w:ascii="Arial" w:hAnsi="Arial" w:cs="Arial"/>
          <w:sz w:val="24"/>
          <w:szCs w:val="24"/>
        </w:rPr>
        <w:tab/>
      </w:r>
      <w:r>
        <w:rPr>
          <w:rFonts w:ascii="Arial" w:hAnsi="Arial" w:cs="Arial"/>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b/>
          <w:sz w:val="24"/>
          <w:szCs w:val="24"/>
        </w:rPr>
        <w:tab/>
      </w:r>
      <w:r w:rsidR="00E204EC">
        <w:rPr>
          <w:rFonts w:ascii="Arial" w:hAnsi="Arial" w:cs="Arial"/>
          <w:sz w:val="24"/>
          <w:szCs w:val="24"/>
        </w:rPr>
        <w:t>5</w:t>
      </w:r>
    </w:p>
    <w:p w:rsidR="00E204EC" w:rsidRDefault="000B0C28" w:rsidP="00E204EC">
      <w:pPr>
        <w:jc w:val="both"/>
        <w:rPr>
          <w:rFonts w:ascii="Arial" w:hAnsi="Arial" w:cs="Arial"/>
          <w:sz w:val="24"/>
          <w:szCs w:val="24"/>
        </w:rPr>
      </w:pPr>
      <w:r>
        <w:rPr>
          <w:rFonts w:ascii="Arial" w:hAnsi="Arial" w:cs="Arial"/>
          <w:sz w:val="24"/>
          <w:szCs w:val="24"/>
        </w:rPr>
        <w:t>1.2</w:t>
      </w:r>
      <w:r w:rsidR="00E204EC">
        <w:rPr>
          <w:rFonts w:ascii="Arial" w:hAnsi="Arial" w:cs="Arial"/>
          <w:sz w:val="24"/>
          <w:szCs w:val="24"/>
        </w:rPr>
        <w:t xml:space="preserve"> – Executive Summary</w:t>
      </w:r>
      <w:r w:rsidR="00E204EC">
        <w:rPr>
          <w:rFonts w:ascii="Arial" w:hAnsi="Arial" w:cs="Arial"/>
          <w:sz w:val="24"/>
          <w:szCs w:val="24"/>
        </w:rPr>
        <w:tab/>
      </w:r>
      <w:r w:rsidR="00E204EC">
        <w:rPr>
          <w:rFonts w:ascii="Arial" w:hAnsi="Arial" w:cs="Arial"/>
          <w:sz w:val="24"/>
          <w:szCs w:val="24"/>
        </w:rPr>
        <w:tab/>
      </w:r>
      <w:r>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E204EC">
        <w:rPr>
          <w:rFonts w:ascii="Arial" w:hAnsi="Arial" w:cs="Arial"/>
          <w:sz w:val="24"/>
          <w:szCs w:val="24"/>
        </w:rPr>
        <w:tab/>
      </w:r>
      <w:r w:rsidR="003D46B3">
        <w:rPr>
          <w:rFonts w:ascii="Arial" w:hAnsi="Arial" w:cs="Arial"/>
          <w:sz w:val="24"/>
          <w:szCs w:val="24"/>
        </w:rPr>
        <w:t>5</w:t>
      </w:r>
    </w:p>
    <w:p w:rsidR="00E21E08" w:rsidRDefault="000B0C28" w:rsidP="00E204EC">
      <w:pPr>
        <w:jc w:val="both"/>
        <w:rPr>
          <w:rFonts w:ascii="Arial" w:hAnsi="Arial" w:cs="Arial"/>
          <w:sz w:val="24"/>
          <w:szCs w:val="24"/>
        </w:rPr>
      </w:pPr>
      <w:r>
        <w:rPr>
          <w:rFonts w:ascii="Arial" w:hAnsi="Arial" w:cs="Arial"/>
          <w:sz w:val="24"/>
          <w:szCs w:val="24"/>
        </w:rPr>
        <w:t>1.3</w:t>
      </w:r>
      <w:r w:rsidR="00E21E08">
        <w:rPr>
          <w:rFonts w:ascii="Arial" w:hAnsi="Arial" w:cs="Arial"/>
          <w:sz w:val="24"/>
          <w:szCs w:val="24"/>
        </w:rPr>
        <w:t xml:space="preserve"> – </w:t>
      </w:r>
      <w:r w:rsidR="00EB0E16">
        <w:rPr>
          <w:rFonts w:ascii="Arial" w:hAnsi="Arial" w:cs="Arial"/>
          <w:sz w:val="24"/>
          <w:szCs w:val="24"/>
        </w:rPr>
        <w:t>Annual Budget tables</w:t>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E21E08">
        <w:rPr>
          <w:rFonts w:ascii="Arial" w:hAnsi="Arial" w:cs="Arial"/>
          <w:sz w:val="24"/>
          <w:szCs w:val="24"/>
        </w:rPr>
        <w:tab/>
      </w:r>
      <w:r w:rsidR="00C75579">
        <w:rPr>
          <w:rFonts w:ascii="Arial" w:hAnsi="Arial" w:cs="Arial"/>
          <w:sz w:val="24"/>
          <w:szCs w:val="24"/>
        </w:rPr>
        <w:t>11</w:t>
      </w:r>
    </w:p>
    <w:p w:rsidR="003D46B3" w:rsidRDefault="003D46B3" w:rsidP="00E204EC">
      <w:pPr>
        <w:jc w:val="both"/>
        <w:rPr>
          <w:rFonts w:ascii="Arial" w:hAnsi="Arial" w:cs="Arial"/>
          <w:b/>
          <w:sz w:val="24"/>
          <w:szCs w:val="24"/>
        </w:rPr>
      </w:pPr>
      <w:r>
        <w:rPr>
          <w:rFonts w:ascii="Arial" w:hAnsi="Arial" w:cs="Arial"/>
          <w:b/>
          <w:sz w:val="24"/>
          <w:szCs w:val="24"/>
        </w:rPr>
        <w:t>PART 2 – SUPPORTING DOCUMENTATION</w:t>
      </w:r>
    </w:p>
    <w:p w:rsidR="005746E8" w:rsidRDefault="005746E8" w:rsidP="00E204EC">
      <w:pPr>
        <w:jc w:val="both"/>
        <w:rPr>
          <w:rFonts w:ascii="Arial" w:hAnsi="Arial" w:cs="Arial"/>
          <w:sz w:val="24"/>
          <w:szCs w:val="24"/>
        </w:rPr>
      </w:pPr>
      <w:r>
        <w:rPr>
          <w:rFonts w:ascii="Arial" w:hAnsi="Arial" w:cs="Arial"/>
          <w:sz w:val="24"/>
          <w:szCs w:val="24"/>
        </w:rPr>
        <w:t>2.1</w:t>
      </w:r>
      <w:r w:rsidR="000E6C84">
        <w:rPr>
          <w:rFonts w:ascii="Arial" w:hAnsi="Arial" w:cs="Arial"/>
          <w:sz w:val="24"/>
          <w:szCs w:val="24"/>
        </w:rPr>
        <w:t xml:space="preserve"> - Overview of the annual budget process</w:t>
      </w:r>
      <w:r w:rsidR="003D46B3">
        <w:rPr>
          <w:rFonts w:ascii="Arial" w:hAnsi="Arial" w:cs="Arial"/>
          <w:sz w:val="24"/>
          <w:szCs w:val="24"/>
        </w:rPr>
        <w:tab/>
      </w:r>
      <w:r w:rsidR="004E75B3">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2.2</w:t>
      </w:r>
      <w:r w:rsidR="003D46B3">
        <w:rPr>
          <w:rFonts w:ascii="Arial" w:hAnsi="Arial" w:cs="Arial"/>
          <w:sz w:val="24"/>
          <w:szCs w:val="24"/>
        </w:rPr>
        <w:t xml:space="preserve"> – Overv</w:t>
      </w:r>
      <w:r w:rsidR="000E6C84">
        <w:rPr>
          <w:rFonts w:ascii="Arial" w:hAnsi="Arial" w:cs="Arial"/>
          <w:sz w:val="24"/>
          <w:szCs w:val="24"/>
        </w:rPr>
        <w:t>iew of alignment of annual budget with IDP</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2.3</w:t>
      </w:r>
      <w:r w:rsidR="000E6C84">
        <w:rPr>
          <w:rFonts w:ascii="Arial" w:hAnsi="Arial" w:cs="Arial"/>
          <w:sz w:val="24"/>
          <w:szCs w:val="24"/>
        </w:rPr>
        <w:t xml:space="preserve"> – Measurable performance objectives and indicators</w:t>
      </w:r>
      <w:r w:rsidR="004E75B3">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2.4</w:t>
      </w:r>
      <w:r w:rsidR="000E6C84">
        <w:rPr>
          <w:rFonts w:ascii="Arial" w:hAnsi="Arial" w:cs="Arial"/>
          <w:sz w:val="24"/>
          <w:szCs w:val="24"/>
        </w:rPr>
        <w:t xml:space="preserve"> – Overview of budget related policies</w:t>
      </w:r>
      <w:r w:rsidR="000E6C84">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20</w:t>
      </w:r>
    </w:p>
    <w:p w:rsidR="003D46B3" w:rsidRDefault="005746E8" w:rsidP="00E204EC">
      <w:pPr>
        <w:jc w:val="both"/>
        <w:rPr>
          <w:rFonts w:ascii="Arial" w:hAnsi="Arial" w:cs="Arial"/>
          <w:sz w:val="24"/>
          <w:szCs w:val="24"/>
        </w:rPr>
      </w:pPr>
      <w:r>
        <w:rPr>
          <w:rFonts w:ascii="Arial" w:hAnsi="Arial" w:cs="Arial"/>
          <w:sz w:val="24"/>
          <w:szCs w:val="24"/>
        </w:rPr>
        <w:t>2.5</w:t>
      </w:r>
      <w:r w:rsidR="003D46B3">
        <w:rPr>
          <w:rFonts w:ascii="Arial" w:hAnsi="Arial" w:cs="Arial"/>
          <w:sz w:val="24"/>
          <w:szCs w:val="24"/>
        </w:rPr>
        <w:t xml:space="preserve"> </w:t>
      </w:r>
      <w:r w:rsidR="000E6C84">
        <w:rPr>
          <w:rFonts w:ascii="Arial" w:hAnsi="Arial" w:cs="Arial"/>
          <w:sz w:val="24"/>
          <w:szCs w:val="24"/>
        </w:rPr>
        <w:t>– Overview of budget assumptions</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21</w:t>
      </w:r>
    </w:p>
    <w:p w:rsidR="000E6C84" w:rsidRDefault="005746E8" w:rsidP="00E204EC">
      <w:pPr>
        <w:jc w:val="both"/>
        <w:rPr>
          <w:rFonts w:ascii="Arial" w:hAnsi="Arial" w:cs="Arial"/>
          <w:sz w:val="24"/>
          <w:szCs w:val="24"/>
        </w:rPr>
      </w:pPr>
      <w:r>
        <w:rPr>
          <w:rFonts w:ascii="Arial" w:hAnsi="Arial" w:cs="Arial"/>
          <w:sz w:val="24"/>
          <w:szCs w:val="24"/>
        </w:rPr>
        <w:t xml:space="preserve">2.6 </w:t>
      </w:r>
      <w:r w:rsidR="000E6C84">
        <w:rPr>
          <w:rFonts w:ascii="Arial" w:hAnsi="Arial" w:cs="Arial"/>
          <w:sz w:val="24"/>
          <w:szCs w:val="24"/>
        </w:rPr>
        <w:t>– Overview of budget funding</w:t>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3F7541">
        <w:rPr>
          <w:rFonts w:ascii="Arial" w:hAnsi="Arial" w:cs="Arial"/>
          <w:sz w:val="24"/>
          <w:szCs w:val="24"/>
        </w:rPr>
        <w:tab/>
      </w:r>
      <w:r w:rsidR="00F03A3D">
        <w:rPr>
          <w:rFonts w:ascii="Arial" w:hAnsi="Arial" w:cs="Arial"/>
          <w:sz w:val="24"/>
          <w:szCs w:val="24"/>
        </w:rPr>
        <w:t>21</w:t>
      </w:r>
    </w:p>
    <w:p w:rsidR="005746E8" w:rsidRDefault="005746E8" w:rsidP="00E204EC">
      <w:pPr>
        <w:jc w:val="both"/>
        <w:rPr>
          <w:rFonts w:ascii="Arial" w:hAnsi="Arial" w:cs="Arial"/>
          <w:sz w:val="24"/>
          <w:szCs w:val="24"/>
        </w:rPr>
      </w:pPr>
      <w:r>
        <w:rPr>
          <w:rFonts w:ascii="Arial" w:hAnsi="Arial" w:cs="Arial"/>
          <w:sz w:val="24"/>
          <w:szCs w:val="24"/>
        </w:rPr>
        <w:t>2.7</w:t>
      </w:r>
      <w:r w:rsidR="000E6C84">
        <w:rPr>
          <w:rFonts w:ascii="Arial" w:hAnsi="Arial" w:cs="Arial"/>
          <w:sz w:val="24"/>
          <w:szCs w:val="24"/>
        </w:rPr>
        <w:t xml:space="preserve"> – Expenditure</w:t>
      </w:r>
      <w:r w:rsidR="006C349E">
        <w:rPr>
          <w:rFonts w:ascii="Arial" w:hAnsi="Arial" w:cs="Arial"/>
          <w:sz w:val="24"/>
          <w:szCs w:val="24"/>
        </w:rPr>
        <w:t xml:space="preserve"> allocations and grant program</w:t>
      </w:r>
      <w:r w:rsidR="000E6C84">
        <w:rPr>
          <w:rFonts w:ascii="Arial" w:hAnsi="Arial" w:cs="Arial"/>
          <w:sz w:val="24"/>
          <w:szCs w:val="24"/>
        </w:rPr>
        <w:t>s</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t>21</w:t>
      </w:r>
    </w:p>
    <w:p w:rsidR="000E6C84" w:rsidRDefault="005746E8" w:rsidP="00E204EC">
      <w:pPr>
        <w:jc w:val="both"/>
        <w:rPr>
          <w:rFonts w:ascii="Arial" w:hAnsi="Arial" w:cs="Arial"/>
          <w:sz w:val="24"/>
          <w:szCs w:val="24"/>
        </w:rPr>
      </w:pPr>
      <w:r>
        <w:rPr>
          <w:rFonts w:ascii="Arial" w:hAnsi="Arial" w:cs="Arial"/>
          <w:sz w:val="24"/>
          <w:szCs w:val="24"/>
        </w:rPr>
        <w:t>2.8</w:t>
      </w:r>
      <w:r w:rsidR="000E6C84">
        <w:rPr>
          <w:rFonts w:ascii="Arial" w:hAnsi="Arial" w:cs="Arial"/>
          <w:sz w:val="24"/>
          <w:szCs w:val="24"/>
        </w:rPr>
        <w:t xml:space="preserve"> – Allocations and grants made by the municipality</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p>
    <w:p w:rsidR="000E6C84" w:rsidRDefault="005746E8" w:rsidP="00E204EC">
      <w:pPr>
        <w:jc w:val="both"/>
        <w:rPr>
          <w:rFonts w:ascii="Arial" w:hAnsi="Arial" w:cs="Arial"/>
          <w:sz w:val="24"/>
          <w:szCs w:val="24"/>
        </w:rPr>
      </w:pPr>
      <w:r>
        <w:rPr>
          <w:rFonts w:ascii="Arial" w:hAnsi="Arial" w:cs="Arial"/>
          <w:sz w:val="24"/>
          <w:szCs w:val="24"/>
        </w:rPr>
        <w:t>2.9</w:t>
      </w:r>
      <w:r w:rsidR="000E6C84">
        <w:rPr>
          <w:rFonts w:ascii="Arial" w:hAnsi="Arial" w:cs="Arial"/>
          <w:sz w:val="24"/>
          <w:szCs w:val="24"/>
        </w:rPr>
        <w:t xml:space="preserve"> – Councillor and board member allowances and employee benefits</w:t>
      </w:r>
    </w:p>
    <w:p w:rsidR="000E6C84" w:rsidRDefault="005746E8" w:rsidP="00E204EC">
      <w:pPr>
        <w:jc w:val="both"/>
        <w:rPr>
          <w:rFonts w:ascii="Arial" w:hAnsi="Arial" w:cs="Arial"/>
          <w:sz w:val="24"/>
          <w:szCs w:val="24"/>
        </w:rPr>
      </w:pPr>
      <w:r>
        <w:rPr>
          <w:rFonts w:ascii="Arial" w:hAnsi="Arial" w:cs="Arial"/>
          <w:sz w:val="24"/>
          <w:szCs w:val="24"/>
        </w:rPr>
        <w:t>2.10</w:t>
      </w:r>
      <w:r w:rsidR="000E6C84">
        <w:rPr>
          <w:rFonts w:ascii="Arial" w:hAnsi="Arial" w:cs="Arial"/>
          <w:sz w:val="24"/>
          <w:szCs w:val="24"/>
        </w:rPr>
        <w:t xml:space="preserve"> – Monthly targets for revenue, expenditure and cash flow</w:t>
      </w:r>
    </w:p>
    <w:p w:rsidR="005746E8" w:rsidRDefault="005746E8" w:rsidP="00E204EC">
      <w:pPr>
        <w:jc w:val="both"/>
        <w:rPr>
          <w:rFonts w:ascii="Arial" w:hAnsi="Arial" w:cs="Arial"/>
          <w:sz w:val="24"/>
          <w:szCs w:val="24"/>
        </w:rPr>
      </w:pPr>
      <w:r>
        <w:rPr>
          <w:rFonts w:ascii="Arial" w:hAnsi="Arial" w:cs="Arial"/>
          <w:sz w:val="24"/>
          <w:szCs w:val="24"/>
        </w:rPr>
        <w:t>2.11</w:t>
      </w:r>
      <w:r w:rsidR="000B0C28">
        <w:rPr>
          <w:rFonts w:ascii="Arial" w:hAnsi="Arial" w:cs="Arial"/>
          <w:sz w:val="24"/>
          <w:szCs w:val="24"/>
        </w:rPr>
        <w:t xml:space="preserve"> – Annual budgets and service delivery and budget implementation </w:t>
      </w:r>
    </w:p>
    <w:p w:rsidR="000B0C28" w:rsidRDefault="005746E8" w:rsidP="00E204EC">
      <w:pPr>
        <w:jc w:val="both"/>
        <w:rPr>
          <w:rFonts w:ascii="Arial" w:hAnsi="Arial" w:cs="Arial"/>
          <w:sz w:val="24"/>
          <w:szCs w:val="24"/>
        </w:rPr>
      </w:pPr>
      <w:r>
        <w:rPr>
          <w:rFonts w:ascii="Arial" w:hAnsi="Arial" w:cs="Arial"/>
          <w:sz w:val="24"/>
          <w:szCs w:val="24"/>
        </w:rPr>
        <w:t xml:space="preserve">plans – internal </w:t>
      </w:r>
      <w:r w:rsidR="000B0C28">
        <w:rPr>
          <w:rFonts w:ascii="Arial" w:hAnsi="Arial" w:cs="Arial"/>
          <w:sz w:val="24"/>
          <w:szCs w:val="24"/>
        </w:rPr>
        <w:t>departments</w:t>
      </w:r>
    </w:p>
    <w:p w:rsidR="000B0C28" w:rsidRDefault="005746E8" w:rsidP="00E204EC">
      <w:pPr>
        <w:jc w:val="both"/>
        <w:rPr>
          <w:rFonts w:ascii="Arial" w:hAnsi="Arial" w:cs="Arial"/>
          <w:sz w:val="24"/>
          <w:szCs w:val="24"/>
        </w:rPr>
      </w:pPr>
      <w:r>
        <w:rPr>
          <w:rFonts w:ascii="Arial" w:hAnsi="Arial" w:cs="Arial"/>
          <w:sz w:val="24"/>
          <w:szCs w:val="24"/>
        </w:rPr>
        <w:t>2.12</w:t>
      </w:r>
      <w:r w:rsidR="000B0C28">
        <w:rPr>
          <w:rFonts w:ascii="Arial" w:hAnsi="Arial" w:cs="Arial"/>
          <w:sz w:val="24"/>
          <w:szCs w:val="24"/>
        </w:rPr>
        <w:t xml:space="preserve"> – Contracts having future budgetary implications</w:t>
      </w:r>
    </w:p>
    <w:p w:rsidR="000B0C28" w:rsidRDefault="005746E8" w:rsidP="00E204EC">
      <w:pPr>
        <w:jc w:val="both"/>
        <w:rPr>
          <w:rFonts w:ascii="Arial" w:hAnsi="Arial" w:cs="Arial"/>
          <w:sz w:val="24"/>
          <w:szCs w:val="24"/>
        </w:rPr>
      </w:pPr>
      <w:r>
        <w:rPr>
          <w:rFonts w:ascii="Arial" w:hAnsi="Arial" w:cs="Arial"/>
          <w:sz w:val="24"/>
          <w:szCs w:val="24"/>
        </w:rPr>
        <w:t>2.13</w:t>
      </w:r>
      <w:r w:rsidR="000B0C28">
        <w:rPr>
          <w:rFonts w:ascii="Arial" w:hAnsi="Arial" w:cs="Arial"/>
          <w:sz w:val="24"/>
          <w:szCs w:val="24"/>
        </w:rPr>
        <w:t xml:space="preserve"> – Capital expenditure details</w:t>
      </w:r>
    </w:p>
    <w:p w:rsidR="000B0C28" w:rsidRDefault="005746E8" w:rsidP="00E204EC">
      <w:pPr>
        <w:jc w:val="both"/>
        <w:rPr>
          <w:rFonts w:ascii="Arial" w:hAnsi="Arial" w:cs="Arial"/>
          <w:sz w:val="24"/>
          <w:szCs w:val="24"/>
        </w:rPr>
      </w:pPr>
      <w:r>
        <w:rPr>
          <w:rFonts w:ascii="Arial" w:hAnsi="Arial" w:cs="Arial"/>
          <w:sz w:val="24"/>
          <w:szCs w:val="24"/>
        </w:rPr>
        <w:t>2.14</w:t>
      </w:r>
      <w:r w:rsidR="000B0C28">
        <w:rPr>
          <w:rFonts w:ascii="Arial" w:hAnsi="Arial" w:cs="Arial"/>
          <w:sz w:val="24"/>
          <w:szCs w:val="24"/>
        </w:rPr>
        <w:t xml:space="preserve"> – Legislation compliance status</w:t>
      </w:r>
    </w:p>
    <w:p w:rsidR="000B0C28" w:rsidRDefault="005746E8" w:rsidP="00E204EC">
      <w:pPr>
        <w:jc w:val="both"/>
        <w:rPr>
          <w:rFonts w:ascii="Arial" w:hAnsi="Arial" w:cs="Arial"/>
          <w:sz w:val="24"/>
          <w:szCs w:val="24"/>
        </w:rPr>
      </w:pPr>
      <w:r>
        <w:rPr>
          <w:rFonts w:ascii="Arial" w:hAnsi="Arial" w:cs="Arial"/>
          <w:sz w:val="24"/>
          <w:szCs w:val="24"/>
        </w:rPr>
        <w:t>2.15</w:t>
      </w:r>
      <w:r w:rsidR="000B0C28">
        <w:rPr>
          <w:rFonts w:ascii="Arial" w:hAnsi="Arial" w:cs="Arial"/>
          <w:sz w:val="24"/>
          <w:szCs w:val="24"/>
        </w:rPr>
        <w:t xml:space="preserve"> – Other supporting documents</w:t>
      </w:r>
    </w:p>
    <w:p w:rsidR="000B0C28" w:rsidRDefault="005746E8" w:rsidP="00E204EC">
      <w:pPr>
        <w:jc w:val="both"/>
        <w:rPr>
          <w:rFonts w:ascii="Arial" w:hAnsi="Arial" w:cs="Arial"/>
          <w:sz w:val="24"/>
          <w:szCs w:val="24"/>
        </w:rPr>
      </w:pPr>
      <w:r>
        <w:rPr>
          <w:rFonts w:ascii="Arial" w:hAnsi="Arial" w:cs="Arial"/>
          <w:sz w:val="24"/>
          <w:szCs w:val="24"/>
        </w:rPr>
        <w:t>2.16</w:t>
      </w:r>
      <w:r w:rsidR="000B0C28">
        <w:rPr>
          <w:rFonts w:ascii="Arial" w:hAnsi="Arial" w:cs="Arial"/>
          <w:sz w:val="24"/>
          <w:szCs w:val="24"/>
        </w:rPr>
        <w:t xml:space="preserve"> – Municipal Manager’s quality certification</w:t>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r w:rsidR="00F03A3D">
        <w:rPr>
          <w:rFonts w:ascii="Arial" w:hAnsi="Arial" w:cs="Arial"/>
          <w:sz w:val="24"/>
          <w:szCs w:val="24"/>
        </w:rPr>
        <w:tab/>
      </w:r>
    </w:p>
    <w:p w:rsidR="003D46B3" w:rsidRPr="003D46B3" w:rsidRDefault="003D46B3" w:rsidP="00E204EC">
      <w:pPr>
        <w:jc w:val="both"/>
        <w:rPr>
          <w:rFonts w:ascii="Arial" w:hAnsi="Arial" w:cs="Arial"/>
          <w:sz w:val="24"/>
          <w:szCs w:val="24"/>
        </w:rPr>
      </w:pPr>
    </w:p>
    <w:p w:rsidR="00E204EC" w:rsidRDefault="00E204EC">
      <w:pPr>
        <w:rPr>
          <w:rFonts w:ascii="Arial" w:hAnsi="Arial" w:cs="Arial"/>
          <w:sz w:val="24"/>
          <w:szCs w:val="24"/>
        </w:rPr>
      </w:pPr>
      <w:r>
        <w:rPr>
          <w:rFonts w:ascii="Arial" w:hAnsi="Arial" w:cs="Arial"/>
          <w:sz w:val="24"/>
          <w:szCs w:val="24"/>
        </w:rPr>
        <w:br w:type="page"/>
      </w:r>
    </w:p>
    <w:p w:rsidR="00E204EC" w:rsidRDefault="00E204EC" w:rsidP="00E204EC">
      <w:pPr>
        <w:jc w:val="both"/>
        <w:rPr>
          <w:rFonts w:ascii="Arial" w:hAnsi="Arial" w:cs="Arial"/>
          <w:b/>
          <w:sz w:val="24"/>
          <w:szCs w:val="24"/>
        </w:rPr>
      </w:pPr>
      <w:r>
        <w:rPr>
          <w:rFonts w:ascii="Arial" w:hAnsi="Arial" w:cs="Arial"/>
          <w:b/>
          <w:sz w:val="24"/>
          <w:szCs w:val="24"/>
        </w:rPr>
        <w:lastRenderedPageBreak/>
        <w:t>Glossary</w:t>
      </w:r>
    </w:p>
    <w:p w:rsidR="003D46B3" w:rsidRDefault="003D46B3" w:rsidP="00E204EC">
      <w:pPr>
        <w:jc w:val="both"/>
        <w:rPr>
          <w:rFonts w:ascii="Arial" w:hAnsi="Arial" w:cs="Arial"/>
          <w:b/>
          <w:sz w:val="24"/>
          <w:szCs w:val="24"/>
        </w:rPr>
      </w:pPr>
    </w:p>
    <w:p w:rsidR="00E204EC" w:rsidRDefault="00E204EC" w:rsidP="00E204EC">
      <w:pPr>
        <w:jc w:val="both"/>
        <w:rPr>
          <w:rFonts w:ascii="Arial" w:hAnsi="Arial" w:cs="Arial"/>
          <w:sz w:val="24"/>
          <w:szCs w:val="24"/>
        </w:rPr>
      </w:pPr>
      <w:r>
        <w:rPr>
          <w:rFonts w:ascii="Arial" w:hAnsi="Arial" w:cs="Arial"/>
          <w:b/>
          <w:sz w:val="24"/>
          <w:szCs w:val="24"/>
        </w:rPr>
        <w:t xml:space="preserve">Adjustment Budget – </w:t>
      </w:r>
      <w:r>
        <w:rPr>
          <w:rFonts w:ascii="Arial" w:hAnsi="Arial" w:cs="Arial"/>
          <w:sz w:val="24"/>
          <w:szCs w:val="24"/>
        </w:rPr>
        <w:t>Prescribed in section 28 of the MFMA.  The formal means by which a municipality may revise its annual budget during the year.</w:t>
      </w:r>
    </w:p>
    <w:p w:rsidR="00E204EC" w:rsidRDefault="00E204EC" w:rsidP="00E204EC">
      <w:pPr>
        <w:jc w:val="both"/>
        <w:rPr>
          <w:rFonts w:ascii="Arial" w:hAnsi="Arial" w:cs="Arial"/>
          <w:sz w:val="24"/>
          <w:szCs w:val="24"/>
        </w:rPr>
      </w:pPr>
      <w:r>
        <w:rPr>
          <w:rFonts w:ascii="Arial" w:hAnsi="Arial" w:cs="Arial"/>
          <w:b/>
          <w:sz w:val="24"/>
          <w:szCs w:val="24"/>
        </w:rPr>
        <w:t xml:space="preserve">Allocations – </w:t>
      </w:r>
      <w:r>
        <w:rPr>
          <w:rFonts w:ascii="Arial" w:hAnsi="Arial" w:cs="Arial"/>
          <w:sz w:val="24"/>
          <w:szCs w:val="24"/>
        </w:rPr>
        <w:t>Money received from Provincial or National Government or other municipalities.</w:t>
      </w:r>
    </w:p>
    <w:p w:rsidR="00E204EC" w:rsidRDefault="00E204EC" w:rsidP="00E204EC">
      <w:pPr>
        <w:jc w:val="both"/>
        <w:rPr>
          <w:rFonts w:ascii="Arial" w:hAnsi="Arial" w:cs="Arial"/>
          <w:sz w:val="24"/>
          <w:szCs w:val="24"/>
        </w:rPr>
      </w:pPr>
      <w:r>
        <w:rPr>
          <w:rFonts w:ascii="Arial" w:hAnsi="Arial" w:cs="Arial"/>
          <w:b/>
          <w:sz w:val="24"/>
          <w:szCs w:val="24"/>
        </w:rPr>
        <w:t xml:space="preserve">AFS – </w:t>
      </w:r>
      <w:r>
        <w:rPr>
          <w:rFonts w:ascii="Arial" w:hAnsi="Arial" w:cs="Arial"/>
          <w:sz w:val="24"/>
          <w:szCs w:val="24"/>
        </w:rPr>
        <w:t>Annual Financial Statements</w:t>
      </w:r>
    </w:p>
    <w:p w:rsidR="00E204EC" w:rsidRDefault="00E204EC" w:rsidP="00E204EC">
      <w:pPr>
        <w:jc w:val="both"/>
        <w:rPr>
          <w:rFonts w:ascii="Arial" w:hAnsi="Arial" w:cs="Arial"/>
          <w:sz w:val="24"/>
          <w:szCs w:val="24"/>
        </w:rPr>
      </w:pPr>
      <w:r>
        <w:rPr>
          <w:rFonts w:ascii="Arial" w:hAnsi="Arial" w:cs="Arial"/>
          <w:b/>
          <w:sz w:val="24"/>
          <w:szCs w:val="24"/>
        </w:rPr>
        <w:t xml:space="preserve">Budget – </w:t>
      </w:r>
      <w:r>
        <w:rPr>
          <w:rFonts w:ascii="Arial" w:hAnsi="Arial" w:cs="Arial"/>
          <w:sz w:val="24"/>
          <w:szCs w:val="24"/>
        </w:rPr>
        <w:t>The financial plan of the Municipality</w:t>
      </w:r>
    </w:p>
    <w:p w:rsidR="008229FE" w:rsidRDefault="00E204EC" w:rsidP="00E204EC">
      <w:pPr>
        <w:jc w:val="both"/>
        <w:rPr>
          <w:rFonts w:ascii="Arial" w:hAnsi="Arial" w:cs="Arial"/>
          <w:sz w:val="24"/>
          <w:szCs w:val="24"/>
        </w:rPr>
      </w:pPr>
      <w:r>
        <w:rPr>
          <w:rFonts w:ascii="Arial" w:hAnsi="Arial" w:cs="Arial"/>
          <w:b/>
          <w:sz w:val="24"/>
          <w:szCs w:val="24"/>
        </w:rPr>
        <w:t xml:space="preserve">Budget related Policy – </w:t>
      </w:r>
      <w:r>
        <w:rPr>
          <w:rFonts w:ascii="Arial" w:hAnsi="Arial" w:cs="Arial"/>
          <w:sz w:val="24"/>
          <w:szCs w:val="24"/>
        </w:rPr>
        <w:t>Policy of a m</w:t>
      </w:r>
      <w:r w:rsidR="008229FE">
        <w:rPr>
          <w:rFonts w:ascii="Arial" w:hAnsi="Arial" w:cs="Arial"/>
          <w:sz w:val="24"/>
          <w:szCs w:val="24"/>
        </w:rPr>
        <w:t>unicipality affecting or affected by the budget, examples include the tariff policy, rates policy and credit control and debt collection policy.</w:t>
      </w:r>
    </w:p>
    <w:p w:rsidR="008229FE" w:rsidRDefault="008229FE" w:rsidP="00E204EC">
      <w:pPr>
        <w:jc w:val="both"/>
        <w:rPr>
          <w:rFonts w:ascii="Arial" w:hAnsi="Arial" w:cs="Arial"/>
          <w:sz w:val="24"/>
          <w:szCs w:val="24"/>
        </w:rPr>
      </w:pPr>
      <w:r>
        <w:rPr>
          <w:rFonts w:ascii="Arial" w:hAnsi="Arial" w:cs="Arial"/>
          <w:b/>
          <w:sz w:val="24"/>
          <w:szCs w:val="24"/>
        </w:rPr>
        <w:t xml:space="preserve">Capital Expenditure – </w:t>
      </w:r>
      <w:r>
        <w:rPr>
          <w:rFonts w:ascii="Arial" w:hAnsi="Arial" w:cs="Arial"/>
          <w:sz w:val="24"/>
          <w:szCs w:val="24"/>
        </w:rPr>
        <w:t>Spending on assets such as land, buildings and machinery.  Any capital expenditure must be reflected as an asset on the Municipality’s Statement of Financial Performance.</w:t>
      </w:r>
    </w:p>
    <w:p w:rsidR="008229FE" w:rsidRDefault="008229FE" w:rsidP="00E204EC">
      <w:pPr>
        <w:jc w:val="both"/>
        <w:rPr>
          <w:rFonts w:ascii="Arial" w:hAnsi="Arial" w:cs="Arial"/>
          <w:sz w:val="24"/>
          <w:szCs w:val="24"/>
        </w:rPr>
      </w:pPr>
      <w:r>
        <w:rPr>
          <w:rFonts w:ascii="Arial" w:hAnsi="Arial" w:cs="Arial"/>
          <w:b/>
          <w:sz w:val="24"/>
          <w:szCs w:val="24"/>
        </w:rPr>
        <w:t xml:space="preserve">Cash Flow Statement – </w:t>
      </w:r>
      <w:r>
        <w:rPr>
          <w:rFonts w:ascii="Arial" w:hAnsi="Arial" w:cs="Arial"/>
          <w:sz w:val="24"/>
          <w:szCs w:val="24"/>
        </w:rPr>
        <w:t>A statement showing when actual cash will be received and spent by the Municipality.  Cash payments do not always coincide with budgeted expenditure timings.  For example, when an invoice is received by the Municipality it is shown as expenditure in the month it is received, even though it may not be paid in the same period.</w:t>
      </w:r>
    </w:p>
    <w:p w:rsidR="008229FE" w:rsidRDefault="008229FE" w:rsidP="00E204EC">
      <w:pPr>
        <w:jc w:val="both"/>
        <w:rPr>
          <w:rFonts w:ascii="Arial" w:hAnsi="Arial" w:cs="Arial"/>
          <w:sz w:val="24"/>
          <w:szCs w:val="24"/>
        </w:rPr>
      </w:pPr>
      <w:r>
        <w:rPr>
          <w:rFonts w:ascii="Arial" w:hAnsi="Arial" w:cs="Arial"/>
          <w:b/>
          <w:sz w:val="24"/>
          <w:szCs w:val="24"/>
        </w:rPr>
        <w:t xml:space="preserve">CFO – </w:t>
      </w:r>
      <w:r>
        <w:rPr>
          <w:rFonts w:ascii="Arial" w:hAnsi="Arial" w:cs="Arial"/>
          <w:sz w:val="24"/>
          <w:szCs w:val="24"/>
        </w:rPr>
        <w:t>Chief Financial Officer</w:t>
      </w:r>
    </w:p>
    <w:p w:rsidR="008229FE" w:rsidRDefault="008229FE" w:rsidP="00E204EC">
      <w:pPr>
        <w:jc w:val="both"/>
        <w:rPr>
          <w:rFonts w:ascii="Arial" w:hAnsi="Arial" w:cs="Arial"/>
          <w:sz w:val="24"/>
          <w:szCs w:val="24"/>
        </w:rPr>
      </w:pPr>
      <w:proofErr w:type="spellStart"/>
      <w:r>
        <w:rPr>
          <w:rFonts w:ascii="Arial" w:hAnsi="Arial" w:cs="Arial"/>
          <w:b/>
          <w:sz w:val="24"/>
          <w:szCs w:val="24"/>
        </w:rPr>
        <w:t>DoRA</w:t>
      </w:r>
      <w:proofErr w:type="spellEnd"/>
      <w:r>
        <w:rPr>
          <w:rFonts w:ascii="Arial" w:hAnsi="Arial" w:cs="Arial"/>
          <w:b/>
          <w:sz w:val="24"/>
          <w:szCs w:val="24"/>
        </w:rPr>
        <w:t xml:space="preserve"> – </w:t>
      </w:r>
      <w:r>
        <w:rPr>
          <w:rFonts w:ascii="Arial" w:hAnsi="Arial" w:cs="Arial"/>
          <w:sz w:val="24"/>
          <w:szCs w:val="24"/>
        </w:rPr>
        <w:t>Division of Revenue Act.  Annual legislation that shows the total allocations made by national to provincial and local government.</w:t>
      </w:r>
    </w:p>
    <w:p w:rsidR="008229FE" w:rsidRDefault="008229FE" w:rsidP="00E204EC">
      <w:pPr>
        <w:jc w:val="both"/>
        <w:rPr>
          <w:rFonts w:ascii="Arial" w:hAnsi="Arial" w:cs="Arial"/>
          <w:sz w:val="24"/>
          <w:szCs w:val="24"/>
        </w:rPr>
      </w:pPr>
      <w:r>
        <w:rPr>
          <w:rFonts w:ascii="Arial" w:hAnsi="Arial" w:cs="Arial"/>
          <w:b/>
          <w:sz w:val="24"/>
          <w:szCs w:val="24"/>
        </w:rPr>
        <w:t xml:space="preserve">Equitable Share – </w:t>
      </w:r>
      <w:r>
        <w:rPr>
          <w:rFonts w:ascii="Arial" w:hAnsi="Arial" w:cs="Arial"/>
          <w:sz w:val="24"/>
          <w:szCs w:val="24"/>
        </w:rPr>
        <w:t>A general grant paid to municipalities.  It is predominantly targeted to help with free basic services.</w:t>
      </w:r>
    </w:p>
    <w:p w:rsidR="008229FE" w:rsidRDefault="008229FE" w:rsidP="00E204EC">
      <w:pPr>
        <w:jc w:val="both"/>
        <w:rPr>
          <w:rFonts w:ascii="Arial" w:hAnsi="Arial" w:cs="Arial"/>
          <w:sz w:val="24"/>
          <w:szCs w:val="24"/>
        </w:rPr>
      </w:pPr>
      <w:r>
        <w:rPr>
          <w:rFonts w:ascii="Arial" w:hAnsi="Arial" w:cs="Arial"/>
          <w:b/>
          <w:sz w:val="24"/>
          <w:szCs w:val="24"/>
        </w:rPr>
        <w:t xml:space="preserve">Fruitless and wasteful expenditure – </w:t>
      </w:r>
      <w:r>
        <w:rPr>
          <w:rFonts w:ascii="Arial" w:hAnsi="Arial" w:cs="Arial"/>
          <w:sz w:val="24"/>
          <w:szCs w:val="24"/>
        </w:rPr>
        <w:t>Expenditure that was made in vain and would have been avoided had reasonable care been exercised.</w:t>
      </w:r>
    </w:p>
    <w:p w:rsidR="008229FE" w:rsidRDefault="008229FE" w:rsidP="00E204EC">
      <w:pPr>
        <w:jc w:val="both"/>
        <w:rPr>
          <w:rFonts w:ascii="Arial" w:hAnsi="Arial" w:cs="Arial"/>
          <w:sz w:val="24"/>
          <w:szCs w:val="24"/>
        </w:rPr>
      </w:pPr>
      <w:r>
        <w:rPr>
          <w:rFonts w:ascii="Arial" w:hAnsi="Arial" w:cs="Arial"/>
          <w:b/>
          <w:sz w:val="24"/>
          <w:szCs w:val="24"/>
        </w:rPr>
        <w:t xml:space="preserve">GFS – </w:t>
      </w:r>
      <w:r>
        <w:rPr>
          <w:rFonts w:ascii="Arial" w:hAnsi="Arial" w:cs="Arial"/>
          <w:sz w:val="24"/>
          <w:szCs w:val="24"/>
        </w:rPr>
        <w:t>Government Finance Statistics.  An internationally recognised classification system that facilitates like for like comparison between municipalities.</w:t>
      </w:r>
    </w:p>
    <w:p w:rsidR="008229FE" w:rsidRDefault="008229FE" w:rsidP="00E204EC">
      <w:pPr>
        <w:jc w:val="both"/>
        <w:rPr>
          <w:rFonts w:ascii="Arial" w:hAnsi="Arial" w:cs="Arial"/>
          <w:sz w:val="24"/>
          <w:szCs w:val="24"/>
        </w:rPr>
      </w:pPr>
      <w:proofErr w:type="spellStart"/>
      <w:r>
        <w:rPr>
          <w:rFonts w:ascii="Arial" w:hAnsi="Arial" w:cs="Arial"/>
          <w:b/>
          <w:sz w:val="24"/>
          <w:szCs w:val="24"/>
        </w:rPr>
        <w:t>GRAP</w:t>
      </w:r>
      <w:proofErr w:type="spellEnd"/>
      <w:r>
        <w:rPr>
          <w:rFonts w:ascii="Arial" w:hAnsi="Arial" w:cs="Arial"/>
          <w:b/>
          <w:sz w:val="24"/>
          <w:szCs w:val="24"/>
        </w:rPr>
        <w:t xml:space="preserve"> – </w:t>
      </w:r>
      <w:r>
        <w:rPr>
          <w:rFonts w:ascii="Arial" w:hAnsi="Arial" w:cs="Arial"/>
          <w:sz w:val="24"/>
          <w:szCs w:val="24"/>
        </w:rPr>
        <w:t>Generally Recognised Accounting Practice.  The new standard for municipal accounting and the basis on which the AFS are prepared.</w:t>
      </w:r>
    </w:p>
    <w:p w:rsidR="008229FE" w:rsidRDefault="008229FE" w:rsidP="00E204EC">
      <w:pPr>
        <w:jc w:val="both"/>
        <w:rPr>
          <w:rFonts w:ascii="Arial" w:hAnsi="Arial" w:cs="Arial"/>
          <w:sz w:val="24"/>
          <w:szCs w:val="24"/>
        </w:rPr>
      </w:pPr>
      <w:r>
        <w:rPr>
          <w:rFonts w:ascii="Arial" w:hAnsi="Arial" w:cs="Arial"/>
          <w:b/>
          <w:sz w:val="24"/>
          <w:szCs w:val="24"/>
        </w:rPr>
        <w:t xml:space="preserve">IDP – </w:t>
      </w:r>
      <w:r>
        <w:rPr>
          <w:rFonts w:ascii="Arial" w:hAnsi="Arial" w:cs="Arial"/>
          <w:sz w:val="24"/>
          <w:szCs w:val="24"/>
        </w:rPr>
        <w:t>Integrated Development Plan.  The main strategic planning document of the Municipality</w:t>
      </w:r>
    </w:p>
    <w:p w:rsidR="008229FE" w:rsidRDefault="008229FE" w:rsidP="00E204EC">
      <w:pPr>
        <w:jc w:val="both"/>
        <w:rPr>
          <w:rFonts w:ascii="Arial" w:hAnsi="Arial" w:cs="Arial"/>
          <w:sz w:val="24"/>
          <w:szCs w:val="24"/>
        </w:rPr>
      </w:pPr>
      <w:r>
        <w:rPr>
          <w:rFonts w:ascii="Arial" w:hAnsi="Arial" w:cs="Arial"/>
          <w:b/>
          <w:sz w:val="24"/>
          <w:szCs w:val="24"/>
        </w:rPr>
        <w:t xml:space="preserve">KPI’s – </w:t>
      </w:r>
      <w:r>
        <w:rPr>
          <w:rFonts w:ascii="Arial" w:hAnsi="Arial" w:cs="Arial"/>
          <w:sz w:val="24"/>
          <w:szCs w:val="24"/>
        </w:rPr>
        <w:t>Key Performance Indicators.  Measures of service output and/or outcome.</w:t>
      </w:r>
    </w:p>
    <w:p w:rsidR="008229FE" w:rsidRDefault="008229FE" w:rsidP="00E204EC">
      <w:pPr>
        <w:jc w:val="both"/>
        <w:rPr>
          <w:rFonts w:ascii="Arial" w:hAnsi="Arial" w:cs="Arial"/>
          <w:sz w:val="24"/>
          <w:szCs w:val="24"/>
        </w:rPr>
      </w:pPr>
      <w:r>
        <w:rPr>
          <w:rFonts w:ascii="Arial" w:hAnsi="Arial" w:cs="Arial"/>
          <w:b/>
          <w:sz w:val="24"/>
          <w:szCs w:val="24"/>
        </w:rPr>
        <w:t xml:space="preserve">MFMA – </w:t>
      </w:r>
      <w:r>
        <w:rPr>
          <w:rFonts w:ascii="Arial" w:hAnsi="Arial" w:cs="Arial"/>
          <w:sz w:val="24"/>
          <w:szCs w:val="24"/>
        </w:rPr>
        <w:t>The Municipal Finance Management Act – No. 53 of 2003.  The principle piece of legislation relating to municipal finance management.</w:t>
      </w:r>
    </w:p>
    <w:p w:rsidR="008229FE" w:rsidRDefault="008229FE" w:rsidP="00E204EC">
      <w:pPr>
        <w:jc w:val="both"/>
        <w:rPr>
          <w:rFonts w:ascii="Arial" w:hAnsi="Arial" w:cs="Arial"/>
          <w:sz w:val="24"/>
          <w:szCs w:val="24"/>
        </w:rPr>
      </w:pPr>
      <w:r>
        <w:rPr>
          <w:rFonts w:ascii="Arial" w:hAnsi="Arial" w:cs="Arial"/>
          <w:b/>
          <w:sz w:val="24"/>
          <w:szCs w:val="24"/>
        </w:rPr>
        <w:lastRenderedPageBreak/>
        <w:t xml:space="preserve">MFREF – </w:t>
      </w:r>
      <w:r>
        <w:rPr>
          <w:rFonts w:ascii="Arial" w:hAnsi="Arial" w:cs="Arial"/>
          <w:sz w:val="24"/>
          <w:szCs w:val="24"/>
        </w:rPr>
        <w:t>Medium Term Revenue and Expenditure Framework.  A medium term financial plan, usually 3 years, based on a fixed first year and indicative further two years budget allocations.  Also includes details of the previous three years and current years’ financial position.</w:t>
      </w:r>
    </w:p>
    <w:p w:rsidR="008229FE" w:rsidRDefault="008229FE" w:rsidP="00E204EC">
      <w:pPr>
        <w:jc w:val="both"/>
        <w:rPr>
          <w:rFonts w:ascii="Arial" w:hAnsi="Arial" w:cs="Arial"/>
          <w:sz w:val="24"/>
          <w:szCs w:val="24"/>
        </w:rPr>
      </w:pPr>
      <w:r>
        <w:rPr>
          <w:rFonts w:ascii="Arial" w:hAnsi="Arial" w:cs="Arial"/>
          <w:b/>
          <w:sz w:val="24"/>
          <w:szCs w:val="24"/>
        </w:rPr>
        <w:t xml:space="preserve">NT – </w:t>
      </w:r>
      <w:r>
        <w:rPr>
          <w:rFonts w:ascii="Arial" w:hAnsi="Arial" w:cs="Arial"/>
          <w:sz w:val="24"/>
          <w:szCs w:val="24"/>
        </w:rPr>
        <w:t>National Treasury</w:t>
      </w:r>
    </w:p>
    <w:p w:rsidR="008229FE" w:rsidRDefault="008229FE" w:rsidP="00E204EC">
      <w:pPr>
        <w:jc w:val="both"/>
        <w:rPr>
          <w:rFonts w:ascii="Arial" w:hAnsi="Arial" w:cs="Arial"/>
          <w:sz w:val="24"/>
          <w:szCs w:val="24"/>
        </w:rPr>
      </w:pPr>
      <w:r>
        <w:rPr>
          <w:rFonts w:ascii="Arial" w:hAnsi="Arial" w:cs="Arial"/>
          <w:b/>
          <w:sz w:val="24"/>
          <w:szCs w:val="24"/>
        </w:rPr>
        <w:t xml:space="preserve">Net assets – </w:t>
      </w:r>
      <w:r>
        <w:rPr>
          <w:rFonts w:ascii="Arial" w:hAnsi="Arial" w:cs="Arial"/>
          <w:sz w:val="24"/>
          <w:szCs w:val="24"/>
        </w:rPr>
        <w:t>Net assets are the residual interest in the assets of the entity after deducting all its liabilities.  This means the net assets of the municipality equates to the “net wealth” of the municipality, after all assets were sold/recovered and all liabilities paid.  Transactions which do not meet the definition of revenue or expenses, such as an increase in the values of Property, Plant and Equipment where there is no in</w:t>
      </w:r>
      <w:r w:rsidR="00E359FB">
        <w:rPr>
          <w:rFonts w:ascii="Arial" w:hAnsi="Arial" w:cs="Arial"/>
          <w:sz w:val="24"/>
          <w:szCs w:val="24"/>
        </w:rPr>
        <w:t>flow or outflow of resources, are accounted for in net assets.</w:t>
      </w:r>
    </w:p>
    <w:p w:rsidR="00E359FB" w:rsidRDefault="00E359FB" w:rsidP="00E204EC">
      <w:pPr>
        <w:jc w:val="both"/>
        <w:rPr>
          <w:rFonts w:ascii="Arial" w:hAnsi="Arial" w:cs="Arial"/>
          <w:sz w:val="24"/>
          <w:szCs w:val="24"/>
        </w:rPr>
      </w:pPr>
      <w:r>
        <w:rPr>
          <w:rFonts w:ascii="Arial" w:hAnsi="Arial" w:cs="Arial"/>
          <w:b/>
          <w:sz w:val="24"/>
          <w:szCs w:val="24"/>
        </w:rPr>
        <w:t xml:space="preserve">Operating expenditure – </w:t>
      </w:r>
      <w:r>
        <w:rPr>
          <w:rFonts w:ascii="Arial" w:hAnsi="Arial" w:cs="Arial"/>
          <w:sz w:val="24"/>
          <w:szCs w:val="24"/>
        </w:rPr>
        <w:t>Spending on the day to day expense of the municipality such as salaries and wages.</w:t>
      </w:r>
    </w:p>
    <w:p w:rsidR="00E359FB" w:rsidRDefault="00E359FB" w:rsidP="00E204EC">
      <w:pPr>
        <w:jc w:val="both"/>
        <w:rPr>
          <w:rFonts w:ascii="Arial" w:hAnsi="Arial" w:cs="Arial"/>
          <w:sz w:val="24"/>
          <w:szCs w:val="24"/>
        </w:rPr>
      </w:pPr>
      <w:r>
        <w:rPr>
          <w:rFonts w:ascii="Arial" w:hAnsi="Arial" w:cs="Arial"/>
          <w:b/>
          <w:sz w:val="24"/>
          <w:szCs w:val="24"/>
        </w:rPr>
        <w:t xml:space="preserve">Rates – </w:t>
      </w:r>
      <w:r>
        <w:rPr>
          <w:rFonts w:ascii="Arial" w:hAnsi="Arial" w:cs="Arial"/>
          <w:sz w:val="24"/>
          <w:szCs w:val="24"/>
        </w:rPr>
        <w:t>Local Government tax based on the assessed value of a property.  To determine the rates payable, the assessed ratable value of the property is multiplied by the predetermined rate.</w:t>
      </w:r>
    </w:p>
    <w:p w:rsidR="00E359FB" w:rsidRDefault="00E359FB" w:rsidP="00E204EC">
      <w:pPr>
        <w:jc w:val="both"/>
        <w:rPr>
          <w:rFonts w:ascii="Arial" w:hAnsi="Arial" w:cs="Arial"/>
          <w:sz w:val="24"/>
          <w:szCs w:val="24"/>
        </w:rPr>
      </w:pPr>
      <w:r>
        <w:rPr>
          <w:rFonts w:ascii="Arial" w:hAnsi="Arial" w:cs="Arial"/>
          <w:b/>
          <w:sz w:val="24"/>
          <w:szCs w:val="24"/>
        </w:rPr>
        <w:t xml:space="preserve">R&amp;M – </w:t>
      </w:r>
      <w:r>
        <w:rPr>
          <w:rFonts w:ascii="Arial" w:hAnsi="Arial" w:cs="Arial"/>
          <w:sz w:val="24"/>
          <w:szCs w:val="24"/>
        </w:rPr>
        <w:t>Repairs and maintenance on property, plant and equipment.</w:t>
      </w:r>
    </w:p>
    <w:p w:rsidR="00E359FB" w:rsidRDefault="00E359FB" w:rsidP="00E204EC">
      <w:pPr>
        <w:jc w:val="both"/>
        <w:rPr>
          <w:rFonts w:ascii="Arial" w:hAnsi="Arial" w:cs="Arial"/>
          <w:sz w:val="24"/>
          <w:szCs w:val="24"/>
        </w:rPr>
      </w:pPr>
      <w:r>
        <w:rPr>
          <w:rFonts w:ascii="Arial" w:hAnsi="Arial" w:cs="Arial"/>
          <w:b/>
          <w:sz w:val="24"/>
          <w:szCs w:val="24"/>
        </w:rPr>
        <w:t xml:space="preserve">SCM – </w:t>
      </w:r>
      <w:r>
        <w:rPr>
          <w:rFonts w:ascii="Arial" w:hAnsi="Arial" w:cs="Arial"/>
          <w:sz w:val="24"/>
          <w:szCs w:val="24"/>
        </w:rPr>
        <w:t>Supply Chain Management</w:t>
      </w:r>
    </w:p>
    <w:p w:rsidR="00E359FB" w:rsidRDefault="00E359FB" w:rsidP="00E204EC">
      <w:pPr>
        <w:jc w:val="both"/>
        <w:rPr>
          <w:rFonts w:ascii="Arial" w:hAnsi="Arial" w:cs="Arial"/>
          <w:sz w:val="24"/>
          <w:szCs w:val="24"/>
        </w:rPr>
      </w:pPr>
      <w:r>
        <w:rPr>
          <w:rFonts w:ascii="Arial" w:hAnsi="Arial" w:cs="Arial"/>
          <w:b/>
          <w:sz w:val="24"/>
          <w:szCs w:val="24"/>
        </w:rPr>
        <w:t xml:space="preserve">SDBIP – </w:t>
      </w:r>
      <w:r>
        <w:rPr>
          <w:rFonts w:ascii="Arial" w:hAnsi="Arial" w:cs="Arial"/>
          <w:sz w:val="24"/>
          <w:szCs w:val="24"/>
        </w:rPr>
        <w:t>Service Deliver and Budget Implementation Plan.  A detailed plan comprising of quarterly performance targets and monthly budget estimates.</w:t>
      </w:r>
    </w:p>
    <w:p w:rsidR="00E359FB" w:rsidRDefault="00E359FB" w:rsidP="00E204EC">
      <w:pPr>
        <w:jc w:val="both"/>
        <w:rPr>
          <w:rFonts w:ascii="Arial" w:hAnsi="Arial" w:cs="Arial"/>
          <w:sz w:val="24"/>
          <w:szCs w:val="24"/>
        </w:rPr>
      </w:pPr>
      <w:r>
        <w:rPr>
          <w:rFonts w:ascii="Arial" w:hAnsi="Arial" w:cs="Arial"/>
          <w:b/>
          <w:sz w:val="24"/>
          <w:szCs w:val="24"/>
        </w:rPr>
        <w:t xml:space="preserve">Strategic objectives – </w:t>
      </w:r>
      <w:r>
        <w:rPr>
          <w:rFonts w:ascii="Arial" w:hAnsi="Arial" w:cs="Arial"/>
          <w:sz w:val="24"/>
          <w:szCs w:val="24"/>
        </w:rPr>
        <w:t>The main priorities o</w:t>
      </w:r>
      <w:r w:rsidR="00806945">
        <w:rPr>
          <w:rFonts w:ascii="Arial" w:hAnsi="Arial" w:cs="Arial"/>
          <w:sz w:val="24"/>
          <w:szCs w:val="24"/>
        </w:rPr>
        <w:t>f</w:t>
      </w:r>
      <w:r>
        <w:rPr>
          <w:rFonts w:ascii="Arial" w:hAnsi="Arial" w:cs="Arial"/>
          <w:sz w:val="24"/>
          <w:szCs w:val="24"/>
        </w:rPr>
        <w:t xml:space="preserve"> the Municipality as set out in the IDP.  Budgeted spending must contribute towards the achievement of the strategic objectives.</w:t>
      </w:r>
    </w:p>
    <w:p w:rsidR="00E359FB" w:rsidRDefault="00E359FB" w:rsidP="00E204EC">
      <w:pPr>
        <w:jc w:val="both"/>
        <w:rPr>
          <w:rFonts w:ascii="Arial" w:hAnsi="Arial" w:cs="Arial"/>
          <w:sz w:val="24"/>
          <w:szCs w:val="24"/>
        </w:rPr>
      </w:pPr>
      <w:proofErr w:type="spellStart"/>
      <w:r>
        <w:rPr>
          <w:rFonts w:ascii="Arial" w:hAnsi="Arial" w:cs="Arial"/>
          <w:b/>
          <w:sz w:val="24"/>
          <w:szCs w:val="24"/>
        </w:rPr>
        <w:t>Unauthorised</w:t>
      </w:r>
      <w:proofErr w:type="spellEnd"/>
      <w:r>
        <w:rPr>
          <w:rFonts w:ascii="Arial" w:hAnsi="Arial" w:cs="Arial"/>
          <w:b/>
          <w:sz w:val="24"/>
          <w:szCs w:val="24"/>
        </w:rPr>
        <w:t xml:space="preserve"> expenditure – </w:t>
      </w:r>
      <w:r>
        <w:rPr>
          <w:rFonts w:ascii="Arial" w:hAnsi="Arial" w:cs="Arial"/>
          <w:sz w:val="24"/>
          <w:szCs w:val="24"/>
        </w:rPr>
        <w:t>Generally, spending without,</w:t>
      </w:r>
      <w:r w:rsidR="00125BE3">
        <w:rPr>
          <w:rFonts w:ascii="Arial" w:hAnsi="Arial" w:cs="Arial"/>
          <w:sz w:val="24"/>
          <w:szCs w:val="24"/>
        </w:rPr>
        <w:t xml:space="preserve"> or in excess of, an</w:t>
      </w:r>
      <w:r w:rsidR="00806945">
        <w:rPr>
          <w:rFonts w:ascii="Arial" w:hAnsi="Arial" w:cs="Arial"/>
          <w:sz w:val="24"/>
          <w:szCs w:val="24"/>
        </w:rPr>
        <w:t xml:space="preserve"> approved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 </w:t>
      </w:r>
      <w:r>
        <w:rPr>
          <w:rFonts w:ascii="Arial" w:hAnsi="Arial" w:cs="Arial"/>
          <w:sz w:val="24"/>
          <w:szCs w:val="24"/>
        </w:rPr>
        <w:t>A transfer of budget.</w:t>
      </w:r>
    </w:p>
    <w:p w:rsidR="00806945" w:rsidRDefault="00806945" w:rsidP="00E204EC">
      <w:pPr>
        <w:jc w:val="both"/>
        <w:rPr>
          <w:rFonts w:ascii="Arial" w:hAnsi="Arial" w:cs="Arial"/>
          <w:sz w:val="24"/>
          <w:szCs w:val="24"/>
        </w:rPr>
      </w:pPr>
      <w:proofErr w:type="spellStart"/>
      <w:r>
        <w:rPr>
          <w:rFonts w:ascii="Arial" w:hAnsi="Arial" w:cs="Arial"/>
          <w:b/>
          <w:sz w:val="24"/>
          <w:szCs w:val="24"/>
        </w:rPr>
        <w:t>Virement</w:t>
      </w:r>
      <w:proofErr w:type="spellEnd"/>
      <w:r>
        <w:rPr>
          <w:rFonts w:ascii="Arial" w:hAnsi="Arial" w:cs="Arial"/>
          <w:b/>
          <w:sz w:val="24"/>
          <w:szCs w:val="24"/>
        </w:rPr>
        <w:t xml:space="preserve"> Policy – </w:t>
      </w:r>
      <w:r>
        <w:rPr>
          <w:rFonts w:ascii="Arial" w:hAnsi="Arial" w:cs="Arial"/>
          <w:sz w:val="24"/>
          <w:szCs w:val="24"/>
        </w:rPr>
        <w:t xml:space="preserve">The policy that sets out the rules of budget transfers.  </w:t>
      </w:r>
      <w:proofErr w:type="spellStart"/>
      <w:r>
        <w:rPr>
          <w:rFonts w:ascii="Arial" w:hAnsi="Arial" w:cs="Arial"/>
          <w:sz w:val="24"/>
          <w:szCs w:val="24"/>
        </w:rPr>
        <w:t>Virements</w:t>
      </w:r>
      <w:proofErr w:type="spellEnd"/>
      <w:r>
        <w:rPr>
          <w:rFonts w:ascii="Arial" w:hAnsi="Arial" w:cs="Arial"/>
          <w:sz w:val="24"/>
          <w:szCs w:val="24"/>
        </w:rPr>
        <w:t xml:space="preserve"> are normally allowed within a vote.  Transfers between votes must be agreed by Council through an adjustment budget.</w:t>
      </w:r>
    </w:p>
    <w:p w:rsidR="00806945" w:rsidRDefault="00A908A9" w:rsidP="00E204EC">
      <w:pPr>
        <w:jc w:val="both"/>
        <w:rPr>
          <w:rFonts w:ascii="Arial" w:hAnsi="Arial" w:cs="Arial"/>
          <w:sz w:val="24"/>
          <w:szCs w:val="24"/>
        </w:rPr>
      </w:pPr>
      <w:r>
        <w:rPr>
          <w:rFonts w:ascii="Arial" w:hAnsi="Arial" w:cs="Arial"/>
          <w:b/>
          <w:sz w:val="24"/>
          <w:szCs w:val="24"/>
        </w:rPr>
        <w:t>mSCOA</w:t>
      </w:r>
      <w:r w:rsidR="00806945">
        <w:rPr>
          <w:rFonts w:ascii="Arial" w:hAnsi="Arial" w:cs="Arial"/>
          <w:b/>
          <w:sz w:val="24"/>
          <w:szCs w:val="24"/>
        </w:rPr>
        <w:t xml:space="preserve"> – </w:t>
      </w:r>
      <w:r>
        <w:rPr>
          <w:rFonts w:ascii="Arial" w:hAnsi="Arial" w:cs="Arial"/>
          <w:sz w:val="24"/>
          <w:szCs w:val="24"/>
        </w:rPr>
        <w:t>Municipal Standard Chart of Accounts</w:t>
      </w:r>
      <w:r w:rsidR="00806945">
        <w:rPr>
          <w:rFonts w:ascii="Arial" w:hAnsi="Arial" w:cs="Arial"/>
          <w:sz w:val="24"/>
          <w:szCs w:val="24"/>
        </w:rPr>
        <w:t>.</w:t>
      </w:r>
    </w:p>
    <w:p w:rsidR="00806945" w:rsidRDefault="00806945">
      <w:pPr>
        <w:rPr>
          <w:rFonts w:ascii="Arial" w:hAnsi="Arial" w:cs="Arial"/>
          <w:sz w:val="24"/>
          <w:szCs w:val="24"/>
        </w:rPr>
      </w:pPr>
      <w:r>
        <w:rPr>
          <w:rFonts w:ascii="Arial" w:hAnsi="Arial" w:cs="Arial"/>
          <w:sz w:val="24"/>
          <w:szCs w:val="24"/>
        </w:rPr>
        <w:br w:type="page"/>
      </w:r>
    </w:p>
    <w:p w:rsidR="00806945" w:rsidRDefault="00806945" w:rsidP="00E204EC">
      <w:pPr>
        <w:jc w:val="both"/>
        <w:rPr>
          <w:rFonts w:ascii="Arial" w:hAnsi="Arial" w:cs="Arial"/>
          <w:b/>
          <w:sz w:val="28"/>
          <w:szCs w:val="28"/>
        </w:rPr>
      </w:pPr>
      <w:r w:rsidRPr="00806945">
        <w:rPr>
          <w:rFonts w:ascii="Arial" w:hAnsi="Arial" w:cs="Arial"/>
          <w:b/>
          <w:sz w:val="28"/>
          <w:szCs w:val="28"/>
        </w:rPr>
        <w:lastRenderedPageBreak/>
        <w:t>PART 1 – ANNUAL BUDGET</w:t>
      </w:r>
    </w:p>
    <w:p w:rsidR="004E75B3" w:rsidRPr="004E75B3" w:rsidRDefault="004E75B3" w:rsidP="00E204EC">
      <w:pPr>
        <w:jc w:val="both"/>
        <w:rPr>
          <w:rFonts w:ascii="Arial" w:hAnsi="Arial" w:cs="Arial"/>
          <w:b/>
          <w:sz w:val="24"/>
          <w:szCs w:val="24"/>
        </w:rPr>
      </w:pPr>
      <w:r w:rsidRPr="004E75B3">
        <w:rPr>
          <w:rFonts w:ascii="Arial" w:hAnsi="Arial" w:cs="Arial"/>
          <w:b/>
          <w:sz w:val="24"/>
          <w:szCs w:val="24"/>
        </w:rPr>
        <w:t>1.1 Mayor’s report</w:t>
      </w:r>
    </w:p>
    <w:p w:rsidR="004E75B3" w:rsidRPr="00CA567C" w:rsidRDefault="004E75B3" w:rsidP="00CA567C">
      <w:pPr>
        <w:jc w:val="both"/>
        <w:rPr>
          <w:rFonts w:ascii="Arial" w:hAnsi="Arial" w:cs="Arial"/>
          <w:sz w:val="24"/>
          <w:szCs w:val="24"/>
        </w:rPr>
      </w:pPr>
      <w:r w:rsidRPr="00CA567C">
        <w:rPr>
          <w:rFonts w:ascii="Arial" w:hAnsi="Arial" w:cs="Arial"/>
          <w:sz w:val="24"/>
          <w:szCs w:val="24"/>
        </w:rPr>
        <w:t>See report attached</w:t>
      </w:r>
    </w:p>
    <w:p w:rsidR="004E75B3" w:rsidRPr="004E75B3" w:rsidRDefault="004E75B3" w:rsidP="004E75B3">
      <w:pPr>
        <w:pStyle w:val="ListParagraph"/>
        <w:ind w:left="405"/>
        <w:jc w:val="both"/>
        <w:rPr>
          <w:rFonts w:ascii="Arial" w:hAnsi="Arial" w:cs="Arial"/>
          <w:sz w:val="24"/>
          <w:szCs w:val="24"/>
        </w:rPr>
      </w:pPr>
    </w:p>
    <w:p w:rsidR="005746E8" w:rsidRDefault="004E75B3" w:rsidP="005746E8">
      <w:pPr>
        <w:pStyle w:val="ListParagraph"/>
        <w:numPr>
          <w:ilvl w:val="1"/>
          <w:numId w:val="20"/>
        </w:numPr>
        <w:jc w:val="both"/>
        <w:rPr>
          <w:rFonts w:ascii="Arial" w:hAnsi="Arial" w:cs="Arial"/>
          <w:b/>
          <w:sz w:val="24"/>
          <w:szCs w:val="24"/>
        </w:rPr>
      </w:pPr>
      <w:r>
        <w:rPr>
          <w:rFonts w:ascii="Arial" w:hAnsi="Arial" w:cs="Arial"/>
          <w:b/>
          <w:sz w:val="24"/>
          <w:szCs w:val="24"/>
        </w:rPr>
        <w:t xml:space="preserve"> </w:t>
      </w:r>
      <w:r w:rsidR="005746E8" w:rsidRPr="004E75B3">
        <w:rPr>
          <w:rFonts w:ascii="Arial" w:hAnsi="Arial" w:cs="Arial"/>
          <w:b/>
          <w:sz w:val="24"/>
          <w:szCs w:val="24"/>
        </w:rPr>
        <w:t>Resolutions</w:t>
      </w:r>
    </w:p>
    <w:p w:rsidR="004E75B3" w:rsidRDefault="004E75B3" w:rsidP="00CA567C">
      <w:pPr>
        <w:jc w:val="both"/>
        <w:rPr>
          <w:rFonts w:ascii="Arial" w:hAnsi="Arial" w:cs="Arial"/>
          <w:sz w:val="24"/>
          <w:szCs w:val="24"/>
        </w:rPr>
      </w:pPr>
      <w:r>
        <w:rPr>
          <w:rFonts w:ascii="Arial" w:hAnsi="Arial" w:cs="Arial"/>
          <w:sz w:val="24"/>
          <w:szCs w:val="24"/>
        </w:rPr>
        <w:t>See council resolution attached</w:t>
      </w:r>
    </w:p>
    <w:p w:rsidR="004E75B3" w:rsidRDefault="004E75B3" w:rsidP="004E75B3">
      <w:pPr>
        <w:jc w:val="both"/>
        <w:rPr>
          <w:rFonts w:ascii="Arial" w:hAnsi="Arial" w:cs="Arial"/>
          <w:sz w:val="24"/>
          <w:szCs w:val="24"/>
        </w:rPr>
      </w:pPr>
    </w:p>
    <w:p w:rsidR="004E75B3" w:rsidRPr="004E75B3" w:rsidRDefault="004E75B3" w:rsidP="004E75B3">
      <w:pPr>
        <w:jc w:val="both"/>
        <w:rPr>
          <w:rFonts w:ascii="Arial" w:hAnsi="Arial" w:cs="Arial"/>
          <w:b/>
          <w:sz w:val="24"/>
          <w:szCs w:val="24"/>
        </w:rPr>
      </w:pPr>
      <w:r w:rsidRPr="004E75B3">
        <w:rPr>
          <w:rFonts w:ascii="Arial" w:hAnsi="Arial" w:cs="Arial"/>
          <w:b/>
          <w:sz w:val="24"/>
          <w:szCs w:val="24"/>
        </w:rPr>
        <w:t>1.3 Executive Summary</w:t>
      </w:r>
    </w:p>
    <w:p w:rsidR="00806945" w:rsidRDefault="001A4F8B" w:rsidP="004E75B3">
      <w:pPr>
        <w:jc w:val="both"/>
        <w:rPr>
          <w:rFonts w:ascii="Arial" w:hAnsi="Arial" w:cs="Arial"/>
          <w:b/>
          <w:sz w:val="24"/>
          <w:szCs w:val="24"/>
        </w:rPr>
      </w:pPr>
      <w:r>
        <w:rPr>
          <w:rFonts w:ascii="Arial" w:hAnsi="Arial" w:cs="Arial"/>
          <w:b/>
          <w:sz w:val="24"/>
          <w:szCs w:val="24"/>
        </w:rPr>
        <w:t>Introduction</w:t>
      </w:r>
    </w:p>
    <w:p w:rsidR="001A4F8B" w:rsidRDefault="001A4F8B" w:rsidP="00E204EC">
      <w:pPr>
        <w:jc w:val="both"/>
        <w:rPr>
          <w:rFonts w:ascii="Arial" w:hAnsi="Arial" w:cs="Arial"/>
          <w:sz w:val="24"/>
          <w:szCs w:val="24"/>
        </w:rPr>
      </w:pPr>
      <w:r>
        <w:rPr>
          <w:rFonts w:ascii="Arial" w:hAnsi="Arial" w:cs="Arial"/>
          <w:sz w:val="24"/>
          <w:szCs w:val="24"/>
        </w:rPr>
        <w:t xml:space="preserve">In assisting in the compilation of this MTREF, National </w:t>
      </w:r>
      <w:r w:rsidR="00A908A9">
        <w:rPr>
          <w:rFonts w:ascii="Arial" w:hAnsi="Arial" w:cs="Arial"/>
          <w:sz w:val="24"/>
          <w:szCs w:val="24"/>
        </w:rPr>
        <w:t xml:space="preserve">Treasury MFMA Circulars No. </w:t>
      </w:r>
      <w:r w:rsidR="00426C34">
        <w:rPr>
          <w:rFonts w:ascii="Arial" w:hAnsi="Arial" w:cs="Arial"/>
          <w:sz w:val="24"/>
          <w:szCs w:val="24"/>
        </w:rPr>
        <w:t xml:space="preserve">97, </w:t>
      </w:r>
      <w:r w:rsidR="004D361F">
        <w:rPr>
          <w:rFonts w:ascii="Arial" w:hAnsi="Arial" w:cs="Arial"/>
          <w:sz w:val="24"/>
          <w:szCs w:val="24"/>
        </w:rPr>
        <w:t>98</w:t>
      </w:r>
      <w:r w:rsidR="00ED2978">
        <w:rPr>
          <w:rFonts w:ascii="Arial" w:hAnsi="Arial" w:cs="Arial"/>
          <w:sz w:val="24"/>
          <w:szCs w:val="24"/>
        </w:rPr>
        <w:t xml:space="preserve"> </w:t>
      </w:r>
      <w:r w:rsidR="004D361F">
        <w:rPr>
          <w:rFonts w:ascii="Arial" w:hAnsi="Arial" w:cs="Arial"/>
          <w:sz w:val="24"/>
          <w:szCs w:val="24"/>
        </w:rPr>
        <w:t>and 99</w:t>
      </w:r>
      <w:r>
        <w:rPr>
          <w:rFonts w:ascii="Arial" w:hAnsi="Arial" w:cs="Arial"/>
          <w:sz w:val="24"/>
          <w:szCs w:val="24"/>
        </w:rPr>
        <w:t xml:space="preserve"> were used where necessary.</w:t>
      </w:r>
    </w:p>
    <w:p w:rsidR="001A4F8B" w:rsidRDefault="001A4F8B" w:rsidP="00E204EC">
      <w:pPr>
        <w:jc w:val="both"/>
        <w:rPr>
          <w:rFonts w:ascii="Arial" w:hAnsi="Arial" w:cs="Arial"/>
          <w:b/>
          <w:sz w:val="24"/>
          <w:szCs w:val="24"/>
        </w:rPr>
      </w:pPr>
      <w:r>
        <w:rPr>
          <w:rFonts w:ascii="Arial" w:hAnsi="Arial" w:cs="Arial"/>
          <w:b/>
          <w:sz w:val="24"/>
          <w:szCs w:val="24"/>
        </w:rPr>
        <w:t>Background</w:t>
      </w:r>
    </w:p>
    <w:p w:rsidR="004D361F" w:rsidRDefault="004D361F" w:rsidP="00BB3435">
      <w:pPr>
        <w:pStyle w:val="Default"/>
      </w:pPr>
      <w:r>
        <w:t>In the 2019 Medium Term Budget Policy Statement (</w:t>
      </w:r>
      <w:proofErr w:type="spellStart"/>
      <w:r>
        <w:t>MTBPS</w:t>
      </w:r>
      <w:proofErr w:type="spellEnd"/>
      <w:r>
        <w:t xml:space="preserve">) tabled by the Minister of Finance on 30 October 2019, he stated that, he is tabling the 2019 </w:t>
      </w:r>
      <w:proofErr w:type="spellStart"/>
      <w:r>
        <w:t>MTBPS</w:t>
      </w:r>
      <w:proofErr w:type="spellEnd"/>
      <w:r>
        <w:t xml:space="preserve"> in a difficult global and domestic environment.  </w:t>
      </w:r>
    </w:p>
    <w:p w:rsidR="004D361F" w:rsidRDefault="004D361F" w:rsidP="00BB3435">
      <w:pPr>
        <w:pStyle w:val="Default"/>
      </w:pPr>
    </w:p>
    <w:p w:rsidR="004D361F" w:rsidRDefault="004D361F" w:rsidP="00BB3435">
      <w:pPr>
        <w:pStyle w:val="Default"/>
      </w:pPr>
      <w:r>
        <w:t xml:space="preserve">The global growth forecast for 2019 is the lowest since the 2008 financial crisis, weighed down by mounting trade tensions and political uncertainty. Economic activity in two engines of the world economy, namely China and India, is also slowing this year. </w:t>
      </w:r>
    </w:p>
    <w:p w:rsidR="004D361F" w:rsidRDefault="004D361F" w:rsidP="00BB3435">
      <w:pPr>
        <w:pStyle w:val="Default"/>
      </w:pPr>
    </w:p>
    <w:p w:rsidR="00BB3435" w:rsidRPr="00BB3435" w:rsidRDefault="004D361F" w:rsidP="00BB3435">
      <w:pPr>
        <w:pStyle w:val="Default"/>
      </w:pPr>
      <w:r>
        <w:t>Policy makers have taken a number of steps to support growth, but there is a risk that these measures will create new vulnerabilities, as interest rates in advanced economies decline. About a quarter of government bonds in these countries have negative yields.</w:t>
      </w:r>
    </w:p>
    <w:p w:rsidR="004D361F" w:rsidRDefault="004D361F" w:rsidP="00BB3435">
      <w:pPr>
        <w:pStyle w:val="Default"/>
      </w:pPr>
    </w:p>
    <w:p w:rsidR="00A908A9" w:rsidRDefault="00BB3435" w:rsidP="00BB3435">
      <w:pPr>
        <w:pStyle w:val="Default"/>
      </w:pPr>
      <w:r w:rsidRPr="00BB3435">
        <w:t xml:space="preserve">GDP growth </w:t>
      </w:r>
      <w:r w:rsidR="00A908A9">
        <w:t xml:space="preserve">forecast of 1.3 per cent in the 2017/18 budget was revised down to 0.7 per cent.  The rate of recovery will be slow and at this time, it is anticipated that growth of 1.9 per cent may be reached by 2020.  </w:t>
      </w:r>
      <w:r w:rsidR="004D361F">
        <w:t xml:space="preserve">This was the economic outlook before the impact of the </w:t>
      </w:r>
      <w:proofErr w:type="spellStart"/>
      <w:r w:rsidR="004D361F">
        <w:t>COVID</w:t>
      </w:r>
      <w:proofErr w:type="spellEnd"/>
      <w:r w:rsidR="004D361F">
        <w:t xml:space="preserve"> 19 Crisis that has had an irreparable impact on the world economy and thus directly on the budgeting processes followed by the Municipality.</w:t>
      </w:r>
    </w:p>
    <w:p w:rsidR="00A908A9" w:rsidRDefault="00A908A9" w:rsidP="00BB3435">
      <w:pPr>
        <w:pStyle w:val="Default"/>
      </w:pPr>
    </w:p>
    <w:p w:rsidR="001360A6" w:rsidRDefault="001360A6" w:rsidP="001360A6">
      <w:pPr>
        <w:pStyle w:val="Default"/>
      </w:pPr>
      <w:r>
        <w:t xml:space="preserve">The National State of Disaster and subsequent lockdown comes amidst already dire macroeconomic conditions which have seen South Africa slump into a technical recession and downgraded to sub-investment grade (“junk” status) and worsening already high levels of unemployment. </w:t>
      </w:r>
    </w:p>
    <w:p w:rsidR="001360A6" w:rsidRDefault="001360A6" w:rsidP="001360A6">
      <w:pPr>
        <w:pStyle w:val="Default"/>
      </w:pPr>
    </w:p>
    <w:p w:rsidR="001360A6" w:rsidRDefault="001360A6" w:rsidP="001360A6">
      <w:pPr>
        <w:pStyle w:val="Default"/>
      </w:pPr>
      <w:r>
        <w:t xml:space="preserve">The lockdown will likely have a devastating effect on economic activity as non-essential business are forced to shut down completely resulting in a reduction in overall economic output and job losses. </w:t>
      </w:r>
    </w:p>
    <w:p w:rsidR="001360A6" w:rsidRDefault="001360A6" w:rsidP="001360A6">
      <w:pPr>
        <w:pStyle w:val="Default"/>
      </w:pPr>
    </w:p>
    <w:p w:rsidR="001360A6" w:rsidRDefault="001360A6" w:rsidP="001360A6">
      <w:pPr>
        <w:pStyle w:val="Default"/>
      </w:pPr>
      <w:r>
        <w:lastRenderedPageBreak/>
        <w:t xml:space="preserve">National Government, in conjunction with prominent private sector </w:t>
      </w:r>
      <w:proofErr w:type="spellStart"/>
      <w:r>
        <w:t>roleplayers</w:t>
      </w:r>
      <w:proofErr w:type="spellEnd"/>
      <w:r>
        <w:t xml:space="preserve">, has introduced various forms of relief programmes to aid small businesses and employees alike during the period of the lockdown to compensate for a loss of income and wages, etc. </w:t>
      </w:r>
    </w:p>
    <w:p w:rsidR="001360A6" w:rsidRDefault="001360A6" w:rsidP="001360A6">
      <w:pPr>
        <w:pStyle w:val="Default"/>
      </w:pPr>
    </w:p>
    <w:p w:rsidR="001360A6" w:rsidRDefault="001360A6" w:rsidP="001360A6">
      <w:pPr>
        <w:pStyle w:val="Default"/>
      </w:pPr>
      <w:r>
        <w:t>Municipalities will be impacted negatively due to a loss of revenue streams as businesses, households and communities reel from the economic fallout caused by COVID-19. They may also be required to expand their scope of basic services and free basic services to respond</w:t>
      </w:r>
      <w:r w:rsidRPr="001360A6">
        <w:t xml:space="preserve"> </w:t>
      </w:r>
      <w:r>
        <w:t>directly to the socio-economic impacts of the pandemic and prevent the transmission of communicable diseases.</w:t>
      </w:r>
    </w:p>
    <w:p w:rsidR="001360A6" w:rsidRDefault="001360A6" w:rsidP="00BB3435">
      <w:pPr>
        <w:pStyle w:val="Default"/>
      </w:pPr>
    </w:p>
    <w:p w:rsidR="00A908A9" w:rsidRDefault="004D361F" w:rsidP="00BB3435">
      <w:pPr>
        <w:pStyle w:val="Default"/>
      </w:pPr>
      <w:r>
        <w:t xml:space="preserve">In South Africa, economic growth has continued to stagnate and weaknesses in the world economy are likely to amplify our own challenges.  These weaknesses include the impact of the </w:t>
      </w:r>
      <w:proofErr w:type="spellStart"/>
      <w:r>
        <w:t>COVID</w:t>
      </w:r>
      <w:proofErr w:type="spellEnd"/>
      <w:r>
        <w:t xml:space="preserve"> 19 virus on the world economy.   The discussion paper termed the Economic transformation, inclusive growth, and competitiveness released by the National Treasury has proposed a number of economic reforms that might boost GDP growth over the medium and longer term, and support increased investment and job creation. These measures have been broadly agreed on within government. The next step is to implement the reforms urgently. Nevertheless, the economy has continued to weaken with the economic growth projected to grow at 1.2 per cent in the 2020/21 financial year, while long term estimates have fallen prompting government to review its outer year’s estimates.</w:t>
      </w:r>
    </w:p>
    <w:p w:rsidR="004D361F" w:rsidRDefault="004D361F" w:rsidP="00BB3435">
      <w:pPr>
        <w:pStyle w:val="Default"/>
      </w:pPr>
    </w:p>
    <w:p w:rsidR="004D361F" w:rsidRDefault="004D361F" w:rsidP="00BB3435">
      <w:pPr>
        <w:pStyle w:val="Default"/>
      </w:pPr>
      <w:r>
        <w:t>In addition to low growth, South Africa’s biggest economic risk is Eskom. Ongoing problems with the utility’s operations continue to disrupt the supply of electricity to households and businesses. Government has allocated significant resources to assist Eskom. With the immediate financial restraints lifted, the focus must be on operational problems and restructuring Eskom into three separate entities. Doing so will mark the beginning of a transition to a competitive, transparent and financially viable electricity sector.</w:t>
      </w:r>
    </w:p>
    <w:p w:rsidR="004D361F" w:rsidRDefault="004D361F" w:rsidP="00BB3435">
      <w:pPr>
        <w:pStyle w:val="Default"/>
      </w:pPr>
    </w:p>
    <w:p w:rsidR="004D361F" w:rsidRDefault="004D361F" w:rsidP="00BB3435">
      <w:pPr>
        <w:pStyle w:val="Default"/>
      </w:pPr>
      <w:r>
        <w:t>South Africa’s public finances deteriorated over the past decade; a trend that accelerated in recent years as low growth led to large revenue shortfalls. For 10 years, the country has run large budget deficits. This has put us deeply in debt, to the point where interest payments have begun crowding out social and economic spending programmes. This cannot be sustained.</w:t>
      </w:r>
    </w:p>
    <w:p w:rsidR="004D361F" w:rsidRDefault="004D361F" w:rsidP="00BB3435">
      <w:pPr>
        <w:pStyle w:val="Default"/>
      </w:pPr>
    </w:p>
    <w:p w:rsidR="004D361F" w:rsidRDefault="004D361F" w:rsidP="00BB3435">
      <w:pPr>
        <w:pStyle w:val="Default"/>
      </w:pPr>
      <w:r>
        <w:t>Government proposed a range of expenditure reductions to restore the public finances to a sustainable position, some of which are likely to be painful. We owe it to future generations to ensure that we are good stewards of our country’s resources and that they do not have to pay for faults in our decision-making.</w:t>
      </w:r>
    </w:p>
    <w:p w:rsidR="004D361F" w:rsidRDefault="004D361F" w:rsidP="00BB3435">
      <w:pPr>
        <w:pStyle w:val="Default"/>
      </w:pPr>
    </w:p>
    <w:p w:rsidR="004D361F" w:rsidRDefault="004D361F" w:rsidP="00BB3435">
      <w:pPr>
        <w:pStyle w:val="Default"/>
      </w:pPr>
    </w:p>
    <w:p w:rsidR="004D361F" w:rsidRDefault="004D361F" w:rsidP="00BB3435">
      <w:pPr>
        <w:pStyle w:val="Default"/>
      </w:pPr>
    </w:p>
    <w:p w:rsidR="004D361F" w:rsidRDefault="004D361F" w:rsidP="00BB3435">
      <w:pPr>
        <w:pStyle w:val="Default"/>
      </w:pPr>
    </w:p>
    <w:p w:rsidR="00A908A9" w:rsidRDefault="00A908A9" w:rsidP="00BB3435">
      <w:pPr>
        <w:pStyle w:val="Default"/>
      </w:pPr>
      <w:r>
        <w:lastRenderedPageBreak/>
        <w:t xml:space="preserve">In summary, the country’s tax collection targets have not been met and this means that the </w:t>
      </w:r>
      <w:proofErr w:type="spellStart"/>
      <w:r>
        <w:t>fiscus</w:t>
      </w:r>
      <w:proofErr w:type="spellEnd"/>
      <w:r>
        <w:t xml:space="preserve"> has less funds ava</w:t>
      </w:r>
      <w:r w:rsidR="00CE4F74">
        <w:t>ilable to allocate across the various spheres of government.  Unfortunately, a similar decline cannot be measured in expenditure and this means that deficits are growing.</w:t>
      </w:r>
    </w:p>
    <w:p w:rsidR="00CE4F74" w:rsidRDefault="00CE4F74" w:rsidP="00BB3435">
      <w:pPr>
        <w:pStyle w:val="Default"/>
      </w:pPr>
    </w:p>
    <w:p w:rsidR="00BB3435" w:rsidRPr="00BB3435" w:rsidRDefault="00CE4F74" w:rsidP="00BB3435">
      <w:pPr>
        <w:pStyle w:val="Default"/>
      </w:pPr>
      <w:r>
        <w:t>This economic challenges will continue to exert pressure on municipal revenue generation and collection levels hence a conservative approach is advised for revenue projections.  Municipalities affected by the drought should also consider its impact on revenue generation.  In addition, municipalities will have to improve their efforts to limit non-priority spending and to implement stringent cost-containment measures.</w:t>
      </w:r>
    </w:p>
    <w:p w:rsidR="00BE508B" w:rsidRDefault="00BE508B" w:rsidP="00E204EC">
      <w:pPr>
        <w:jc w:val="both"/>
        <w:rPr>
          <w:rFonts w:ascii="Arial" w:hAnsi="Arial" w:cs="Arial"/>
          <w:b/>
          <w:sz w:val="24"/>
          <w:szCs w:val="24"/>
        </w:rPr>
      </w:pPr>
    </w:p>
    <w:p w:rsidR="00A37C78" w:rsidRDefault="00A37C78" w:rsidP="001360A6">
      <w:pPr>
        <w:rPr>
          <w:rFonts w:ascii="Arial" w:hAnsi="Arial" w:cs="Arial"/>
          <w:b/>
          <w:sz w:val="24"/>
          <w:szCs w:val="24"/>
        </w:rPr>
      </w:pPr>
      <w:r>
        <w:rPr>
          <w:rFonts w:ascii="Arial" w:hAnsi="Arial" w:cs="Arial"/>
          <w:b/>
          <w:sz w:val="24"/>
          <w:szCs w:val="24"/>
        </w:rPr>
        <w:t>Budget Summary</w:t>
      </w:r>
    </w:p>
    <w:p w:rsidR="00BE508B" w:rsidRDefault="00961353" w:rsidP="00E204EC">
      <w:pPr>
        <w:jc w:val="both"/>
        <w:rPr>
          <w:rFonts w:ascii="Arial" w:hAnsi="Arial" w:cs="Arial"/>
          <w:sz w:val="24"/>
          <w:szCs w:val="24"/>
        </w:rPr>
      </w:pPr>
      <w:r>
        <w:rPr>
          <w:rFonts w:ascii="Arial" w:hAnsi="Arial" w:cs="Arial"/>
          <w:sz w:val="24"/>
          <w:szCs w:val="24"/>
        </w:rPr>
        <w:t xml:space="preserve">The budget for the </w:t>
      </w:r>
      <w:r w:rsidR="004D361F">
        <w:rPr>
          <w:rFonts w:ascii="Arial" w:hAnsi="Arial" w:cs="Arial"/>
          <w:sz w:val="24"/>
          <w:szCs w:val="24"/>
        </w:rPr>
        <w:t>2020/21</w:t>
      </w:r>
      <w:r w:rsidR="00BE508B">
        <w:rPr>
          <w:rFonts w:ascii="Arial" w:hAnsi="Arial" w:cs="Arial"/>
          <w:sz w:val="24"/>
          <w:szCs w:val="24"/>
        </w:rPr>
        <w:t xml:space="preserve"> finan</w:t>
      </w:r>
      <w:r>
        <w:rPr>
          <w:rFonts w:ascii="Arial" w:hAnsi="Arial" w:cs="Arial"/>
          <w:sz w:val="24"/>
          <w:szCs w:val="24"/>
        </w:rPr>
        <w:t xml:space="preserve">cial year is at a </w:t>
      </w:r>
      <w:r w:rsidR="00380002">
        <w:rPr>
          <w:rFonts w:ascii="Arial" w:hAnsi="Arial" w:cs="Arial"/>
          <w:sz w:val="24"/>
          <w:szCs w:val="24"/>
        </w:rPr>
        <w:t xml:space="preserve">surplus </w:t>
      </w:r>
      <w:r w:rsidR="00BE508B" w:rsidRPr="00380002">
        <w:rPr>
          <w:rFonts w:ascii="Arial" w:hAnsi="Arial" w:cs="Arial"/>
          <w:sz w:val="24"/>
          <w:szCs w:val="24"/>
        </w:rPr>
        <w:t xml:space="preserve">of </w:t>
      </w:r>
      <w:r w:rsidR="00BE508B" w:rsidRPr="00FE1FD0">
        <w:rPr>
          <w:rFonts w:ascii="Arial" w:hAnsi="Arial" w:cs="Arial"/>
          <w:sz w:val="24"/>
          <w:szCs w:val="24"/>
        </w:rPr>
        <w:t>R</w:t>
      </w:r>
      <w:r w:rsidR="00FE1FD0" w:rsidRPr="00FE1FD0">
        <w:rPr>
          <w:rFonts w:ascii="Arial" w:hAnsi="Arial" w:cs="Arial"/>
          <w:sz w:val="24"/>
          <w:szCs w:val="24"/>
        </w:rPr>
        <w:t>92,</w:t>
      </w:r>
      <w:r w:rsidR="00E672C5" w:rsidRPr="00FE1FD0">
        <w:rPr>
          <w:rFonts w:ascii="Arial" w:hAnsi="Arial" w:cs="Arial"/>
          <w:sz w:val="24"/>
          <w:szCs w:val="24"/>
        </w:rPr>
        <w:t>56</w:t>
      </w:r>
      <w:r w:rsidR="00A75A30" w:rsidRPr="00FE1FD0">
        <w:rPr>
          <w:rFonts w:ascii="Arial" w:hAnsi="Arial" w:cs="Arial"/>
          <w:b/>
          <w:sz w:val="24"/>
          <w:szCs w:val="24"/>
        </w:rPr>
        <w:t xml:space="preserve"> </w:t>
      </w:r>
      <w:r w:rsidR="00A75A30" w:rsidRPr="00FE1FD0">
        <w:rPr>
          <w:rFonts w:ascii="Arial" w:hAnsi="Arial" w:cs="Arial"/>
          <w:sz w:val="24"/>
          <w:szCs w:val="24"/>
        </w:rPr>
        <w:t>million</w:t>
      </w:r>
      <w:r w:rsidR="00BE508B" w:rsidRPr="00380002">
        <w:rPr>
          <w:rFonts w:ascii="Arial" w:hAnsi="Arial" w:cs="Arial"/>
          <w:sz w:val="24"/>
          <w:szCs w:val="24"/>
        </w:rPr>
        <w:t>.</w:t>
      </w:r>
      <w:r w:rsidR="00BE508B">
        <w:rPr>
          <w:rFonts w:ascii="Arial" w:hAnsi="Arial" w:cs="Arial"/>
          <w:sz w:val="24"/>
          <w:szCs w:val="24"/>
        </w:rPr>
        <w:t xml:space="preserve">  </w:t>
      </w:r>
      <w:r w:rsidR="000226D0">
        <w:rPr>
          <w:rFonts w:ascii="Arial" w:hAnsi="Arial" w:cs="Arial"/>
          <w:sz w:val="24"/>
          <w:szCs w:val="24"/>
        </w:rPr>
        <w:t xml:space="preserve">A provision </w:t>
      </w:r>
      <w:r w:rsidR="000226D0" w:rsidRPr="00042FED">
        <w:rPr>
          <w:rFonts w:ascii="Arial" w:hAnsi="Arial" w:cs="Arial"/>
          <w:sz w:val="24"/>
          <w:szCs w:val="24"/>
        </w:rPr>
        <w:t xml:space="preserve">of </w:t>
      </w:r>
      <w:r w:rsidR="00FE1FD0" w:rsidRPr="00FE1FD0">
        <w:rPr>
          <w:rFonts w:ascii="Arial" w:hAnsi="Arial" w:cs="Arial"/>
          <w:sz w:val="24"/>
          <w:szCs w:val="24"/>
        </w:rPr>
        <w:t>R8,</w:t>
      </w:r>
      <w:r w:rsidR="00E672C5" w:rsidRPr="00FE1FD0">
        <w:rPr>
          <w:rFonts w:ascii="Arial" w:hAnsi="Arial" w:cs="Arial"/>
          <w:sz w:val="24"/>
          <w:szCs w:val="24"/>
        </w:rPr>
        <w:t>45</w:t>
      </w:r>
      <w:r w:rsidR="00BE508B" w:rsidRPr="00FE1FD0">
        <w:rPr>
          <w:rFonts w:ascii="Arial" w:hAnsi="Arial" w:cs="Arial"/>
          <w:sz w:val="24"/>
          <w:szCs w:val="24"/>
        </w:rPr>
        <w:t xml:space="preserve"> million</w:t>
      </w:r>
      <w:r w:rsidR="00BE508B">
        <w:rPr>
          <w:rFonts w:ascii="Arial" w:hAnsi="Arial" w:cs="Arial"/>
          <w:sz w:val="24"/>
          <w:szCs w:val="24"/>
        </w:rPr>
        <w:t xml:space="preserve"> was provided for the rendering of free basic services.  Details on the calculation of this amount are available in the detailed discussion of the budget further on in this document.</w:t>
      </w:r>
    </w:p>
    <w:p w:rsidR="00BE508B" w:rsidRDefault="00BE508B" w:rsidP="00E204EC">
      <w:pPr>
        <w:jc w:val="both"/>
        <w:rPr>
          <w:rFonts w:ascii="Arial" w:hAnsi="Arial" w:cs="Arial"/>
          <w:b/>
          <w:sz w:val="24"/>
          <w:szCs w:val="24"/>
        </w:rPr>
      </w:pPr>
    </w:p>
    <w:p w:rsidR="00A37C78" w:rsidRDefault="00A37C78" w:rsidP="00E204EC">
      <w:pPr>
        <w:jc w:val="both"/>
        <w:rPr>
          <w:rFonts w:ascii="Arial" w:hAnsi="Arial" w:cs="Arial"/>
          <w:b/>
          <w:sz w:val="24"/>
          <w:szCs w:val="24"/>
        </w:rPr>
      </w:pPr>
      <w:r>
        <w:rPr>
          <w:rFonts w:ascii="Arial" w:hAnsi="Arial" w:cs="Arial"/>
          <w:b/>
          <w:sz w:val="24"/>
          <w:szCs w:val="24"/>
        </w:rPr>
        <w:t>Financial position and MTREF strategy</w:t>
      </w:r>
    </w:p>
    <w:p w:rsidR="00A37C78" w:rsidRDefault="00BE508B" w:rsidP="00E204EC">
      <w:pPr>
        <w:jc w:val="both"/>
        <w:rPr>
          <w:rFonts w:ascii="Arial" w:hAnsi="Arial" w:cs="Arial"/>
          <w:sz w:val="24"/>
          <w:szCs w:val="24"/>
        </w:rPr>
      </w:pPr>
      <w:r>
        <w:rPr>
          <w:rFonts w:ascii="Arial" w:hAnsi="Arial" w:cs="Arial"/>
          <w:sz w:val="24"/>
          <w:szCs w:val="24"/>
        </w:rPr>
        <w:t xml:space="preserve">The financial position of Mohokare Local Municipality is such that the funding of the service delivery program depends on a steady flow of cash.  The salary component should be curtailed and steps to be taken to ensure that there is not a waste of man-power anywhere. </w:t>
      </w:r>
    </w:p>
    <w:p w:rsidR="00A37C78" w:rsidRDefault="00BE508B" w:rsidP="00E204EC">
      <w:pPr>
        <w:jc w:val="both"/>
        <w:rPr>
          <w:rFonts w:ascii="Arial" w:hAnsi="Arial" w:cs="Arial"/>
          <w:sz w:val="24"/>
          <w:szCs w:val="24"/>
        </w:rPr>
      </w:pPr>
      <w:r>
        <w:rPr>
          <w:rFonts w:ascii="Arial" w:hAnsi="Arial" w:cs="Arial"/>
          <w:sz w:val="24"/>
          <w:szCs w:val="24"/>
        </w:rPr>
        <w:t>The budget is based o</w:t>
      </w:r>
      <w:r w:rsidR="00EA784A">
        <w:rPr>
          <w:rFonts w:ascii="Arial" w:hAnsi="Arial" w:cs="Arial"/>
          <w:sz w:val="24"/>
          <w:szCs w:val="24"/>
        </w:rPr>
        <w:t xml:space="preserve">n an average payment level of </w:t>
      </w:r>
      <w:r w:rsidR="00EA784A" w:rsidRPr="00FE1FD0">
        <w:rPr>
          <w:rFonts w:ascii="Arial" w:hAnsi="Arial" w:cs="Arial"/>
          <w:sz w:val="24"/>
          <w:szCs w:val="24"/>
        </w:rPr>
        <w:t>45</w:t>
      </w:r>
      <w:r w:rsidRPr="00FE1FD0">
        <w:rPr>
          <w:rFonts w:ascii="Arial" w:hAnsi="Arial" w:cs="Arial"/>
          <w:sz w:val="24"/>
          <w:szCs w:val="24"/>
        </w:rPr>
        <w:t>%.</w:t>
      </w:r>
      <w:r>
        <w:rPr>
          <w:rFonts w:ascii="Arial" w:hAnsi="Arial" w:cs="Arial"/>
          <w:sz w:val="24"/>
          <w:szCs w:val="24"/>
        </w:rPr>
        <w:t xml:space="preserve">  This is based on the premise of an improvement in the management of debt.  We are confident that we can reach this level as several debt management strategies (i.e. the handing over of debtors, installing of </w:t>
      </w:r>
      <w:r w:rsidR="00DE0D0E">
        <w:rPr>
          <w:rFonts w:ascii="Arial" w:hAnsi="Arial" w:cs="Arial"/>
          <w:sz w:val="24"/>
          <w:szCs w:val="24"/>
        </w:rPr>
        <w:t>pre-paid water meters</w:t>
      </w:r>
      <w:r>
        <w:rPr>
          <w:rFonts w:ascii="Arial" w:hAnsi="Arial" w:cs="Arial"/>
          <w:sz w:val="24"/>
          <w:szCs w:val="24"/>
        </w:rPr>
        <w:t>, etc.) has alrea</w:t>
      </w:r>
      <w:r w:rsidR="00DE0D0E">
        <w:rPr>
          <w:rFonts w:ascii="Arial" w:hAnsi="Arial" w:cs="Arial"/>
          <w:sz w:val="24"/>
          <w:szCs w:val="24"/>
        </w:rPr>
        <w:t>dy commenced during the 2018/19</w:t>
      </w:r>
      <w:r>
        <w:rPr>
          <w:rFonts w:ascii="Arial" w:hAnsi="Arial" w:cs="Arial"/>
          <w:sz w:val="24"/>
          <w:szCs w:val="24"/>
        </w:rPr>
        <w:t xml:space="preserve"> financial year.  We believe that our credit control measures are not harsh, but measured</w:t>
      </w:r>
      <w:r w:rsidR="00DE0D0E">
        <w:rPr>
          <w:rFonts w:ascii="Arial" w:hAnsi="Arial" w:cs="Arial"/>
          <w:sz w:val="24"/>
          <w:szCs w:val="24"/>
        </w:rPr>
        <w:t>,</w:t>
      </w:r>
      <w:r>
        <w:rPr>
          <w:rFonts w:ascii="Arial" w:hAnsi="Arial" w:cs="Arial"/>
          <w:sz w:val="24"/>
          <w:szCs w:val="24"/>
        </w:rPr>
        <w:t xml:space="preserve"> targeted and backed up by good data management.</w:t>
      </w:r>
    </w:p>
    <w:p w:rsidR="00BE508B" w:rsidRDefault="00BE508B" w:rsidP="00E204EC">
      <w:pPr>
        <w:jc w:val="both"/>
        <w:rPr>
          <w:rFonts w:ascii="Arial" w:hAnsi="Arial" w:cs="Arial"/>
          <w:sz w:val="24"/>
          <w:szCs w:val="24"/>
        </w:rPr>
      </w:pPr>
    </w:p>
    <w:p w:rsidR="001360A6" w:rsidRDefault="001360A6">
      <w:pPr>
        <w:rPr>
          <w:rFonts w:ascii="Arial" w:hAnsi="Arial" w:cs="Arial"/>
          <w:b/>
          <w:sz w:val="24"/>
          <w:szCs w:val="24"/>
        </w:rPr>
      </w:pPr>
      <w:r>
        <w:rPr>
          <w:rFonts w:ascii="Arial" w:hAnsi="Arial" w:cs="Arial"/>
          <w:b/>
          <w:sz w:val="24"/>
          <w:szCs w:val="24"/>
        </w:rPr>
        <w:br w:type="page"/>
      </w:r>
    </w:p>
    <w:p w:rsidR="00A37C78" w:rsidRDefault="00A37C78" w:rsidP="00E204EC">
      <w:pPr>
        <w:jc w:val="both"/>
        <w:rPr>
          <w:rFonts w:ascii="Arial" w:hAnsi="Arial" w:cs="Arial"/>
          <w:b/>
          <w:sz w:val="24"/>
          <w:szCs w:val="24"/>
        </w:rPr>
      </w:pPr>
      <w:r>
        <w:rPr>
          <w:rFonts w:ascii="Arial" w:hAnsi="Arial" w:cs="Arial"/>
          <w:b/>
          <w:sz w:val="24"/>
          <w:szCs w:val="24"/>
        </w:rPr>
        <w:lastRenderedPageBreak/>
        <w:t>Capital Budget</w:t>
      </w:r>
    </w:p>
    <w:p w:rsidR="00C43E6D" w:rsidRDefault="00EA784A" w:rsidP="00C43E6D">
      <w:pPr>
        <w:jc w:val="both"/>
        <w:rPr>
          <w:rFonts w:ascii="Arial" w:hAnsi="Arial" w:cs="Arial"/>
          <w:sz w:val="24"/>
          <w:szCs w:val="24"/>
        </w:rPr>
      </w:pPr>
      <w:r>
        <w:rPr>
          <w:rFonts w:ascii="Arial" w:hAnsi="Arial" w:cs="Arial"/>
          <w:sz w:val="24"/>
          <w:szCs w:val="24"/>
        </w:rPr>
        <w:t xml:space="preserve">The capital budget for the </w:t>
      </w:r>
      <w:r w:rsidR="004D361F">
        <w:rPr>
          <w:rFonts w:ascii="Arial" w:hAnsi="Arial" w:cs="Arial"/>
          <w:sz w:val="24"/>
          <w:szCs w:val="24"/>
        </w:rPr>
        <w:t>2020/21</w:t>
      </w:r>
      <w:r>
        <w:rPr>
          <w:rFonts w:ascii="Arial" w:hAnsi="Arial" w:cs="Arial"/>
          <w:sz w:val="24"/>
          <w:szCs w:val="24"/>
        </w:rPr>
        <w:t xml:space="preserve"> financial year totals to </w:t>
      </w:r>
      <w:r w:rsidRPr="00042FED">
        <w:rPr>
          <w:rFonts w:ascii="Arial" w:hAnsi="Arial" w:cs="Arial"/>
          <w:sz w:val="24"/>
          <w:szCs w:val="24"/>
        </w:rPr>
        <w:t>R</w:t>
      </w:r>
      <w:r w:rsidR="001360A6">
        <w:rPr>
          <w:rFonts w:ascii="Arial" w:hAnsi="Arial" w:cs="Arial"/>
          <w:sz w:val="24"/>
          <w:szCs w:val="24"/>
        </w:rPr>
        <w:t>91,5</w:t>
      </w:r>
      <w:r w:rsidRPr="00042FED">
        <w:rPr>
          <w:rFonts w:ascii="Arial" w:hAnsi="Arial" w:cs="Arial"/>
          <w:sz w:val="24"/>
          <w:szCs w:val="24"/>
        </w:rPr>
        <w:t xml:space="preserve"> million of which </w:t>
      </w:r>
      <w:r w:rsidR="001360A6">
        <w:rPr>
          <w:rFonts w:ascii="Arial" w:hAnsi="Arial" w:cs="Arial"/>
          <w:sz w:val="24"/>
          <w:szCs w:val="24"/>
        </w:rPr>
        <w:t>R90</w:t>
      </w:r>
      <w:r w:rsidR="007F1780" w:rsidRPr="00042FED">
        <w:rPr>
          <w:rFonts w:ascii="Arial" w:hAnsi="Arial" w:cs="Arial"/>
          <w:sz w:val="24"/>
          <w:szCs w:val="24"/>
        </w:rPr>
        <w:t>,8</w:t>
      </w:r>
      <w:r w:rsidR="00A37C78" w:rsidRPr="00042FED">
        <w:rPr>
          <w:rFonts w:ascii="Arial" w:hAnsi="Arial" w:cs="Arial"/>
          <w:sz w:val="24"/>
          <w:szCs w:val="24"/>
        </w:rPr>
        <w:t xml:space="preserve"> million is funded from Nationa</w:t>
      </w:r>
      <w:r w:rsidRPr="00042FED">
        <w:rPr>
          <w:rFonts w:ascii="Arial" w:hAnsi="Arial" w:cs="Arial"/>
          <w:sz w:val="24"/>
          <w:szCs w:val="24"/>
        </w:rPr>
        <w:t>l and Provincial grants and R</w:t>
      </w:r>
      <w:r w:rsidR="001360A6">
        <w:rPr>
          <w:rFonts w:ascii="Arial" w:hAnsi="Arial" w:cs="Arial"/>
          <w:sz w:val="24"/>
          <w:szCs w:val="24"/>
        </w:rPr>
        <w:t>750</w:t>
      </w:r>
      <w:r w:rsidR="007F1780" w:rsidRPr="00042FED">
        <w:rPr>
          <w:rFonts w:ascii="Arial" w:hAnsi="Arial" w:cs="Arial"/>
          <w:sz w:val="24"/>
          <w:szCs w:val="24"/>
        </w:rPr>
        <w:t xml:space="preserve"> thousand</w:t>
      </w:r>
      <w:r w:rsidR="00A37C78" w:rsidRPr="00042FED">
        <w:rPr>
          <w:rFonts w:ascii="Arial" w:hAnsi="Arial" w:cs="Arial"/>
          <w:sz w:val="24"/>
          <w:szCs w:val="24"/>
        </w:rPr>
        <w:t xml:space="preserve"> fr</w:t>
      </w:r>
      <w:r w:rsidR="00CE4F74" w:rsidRPr="00042FED">
        <w:rPr>
          <w:rFonts w:ascii="Arial" w:hAnsi="Arial" w:cs="Arial"/>
          <w:sz w:val="24"/>
          <w:szCs w:val="24"/>
        </w:rPr>
        <w:t>om</w:t>
      </w:r>
      <w:r w:rsidR="00CE4F74">
        <w:rPr>
          <w:rFonts w:ascii="Arial" w:hAnsi="Arial" w:cs="Arial"/>
          <w:sz w:val="24"/>
          <w:szCs w:val="24"/>
        </w:rPr>
        <w:t xml:space="preserve"> internally generated funds</w:t>
      </w:r>
      <w:r w:rsidR="001360A6">
        <w:rPr>
          <w:rFonts w:ascii="Arial" w:hAnsi="Arial" w:cs="Arial"/>
          <w:sz w:val="24"/>
          <w:szCs w:val="24"/>
        </w:rPr>
        <w:t xml:space="preserve"> (replacing and improving of movable assets e.g. vehicles, laptops etc.)</w:t>
      </w:r>
      <w:r w:rsidR="00CE4F74">
        <w:rPr>
          <w:rFonts w:ascii="Arial" w:hAnsi="Arial" w:cs="Arial"/>
          <w:sz w:val="24"/>
          <w:szCs w:val="24"/>
        </w:rPr>
        <w:t>.</w:t>
      </w:r>
      <w:r w:rsidR="00C43E6D">
        <w:rPr>
          <w:rFonts w:ascii="Arial" w:hAnsi="Arial" w:cs="Arial"/>
          <w:sz w:val="24"/>
          <w:szCs w:val="24"/>
        </w:rPr>
        <w:t xml:space="preserve">  Find below an extract of the pro</w:t>
      </w:r>
      <w:r>
        <w:rPr>
          <w:rFonts w:ascii="Arial" w:hAnsi="Arial" w:cs="Arial"/>
          <w:sz w:val="24"/>
          <w:szCs w:val="24"/>
        </w:rPr>
        <w:t xml:space="preserve">jects to be funded from the </w:t>
      </w:r>
      <w:r w:rsidR="004D361F">
        <w:rPr>
          <w:rFonts w:ascii="Arial" w:hAnsi="Arial" w:cs="Arial"/>
          <w:sz w:val="24"/>
          <w:szCs w:val="24"/>
        </w:rPr>
        <w:t>2020/21</w:t>
      </w:r>
      <w:r w:rsidR="00C43E6D">
        <w:rPr>
          <w:rFonts w:ascii="Arial" w:hAnsi="Arial" w:cs="Arial"/>
          <w:sz w:val="24"/>
          <w:szCs w:val="24"/>
        </w:rPr>
        <w:t xml:space="preserve"> capital budget:</w:t>
      </w:r>
    </w:p>
    <w:p w:rsidR="00BE508B" w:rsidRDefault="00FE1FD0" w:rsidP="00E204EC">
      <w:pPr>
        <w:jc w:val="both"/>
        <w:rPr>
          <w:rFonts w:ascii="Arial" w:hAnsi="Arial" w:cs="Arial"/>
          <w:b/>
          <w:sz w:val="24"/>
          <w:szCs w:val="24"/>
        </w:rPr>
      </w:pPr>
      <w:r w:rsidRPr="00FE1FD0">
        <w:drawing>
          <wp:inline distT="0" distB="0" distL="0" distR="0">
            <wp:extent cx="5591175" cy="631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6315075"/>
                    </a:xfrm>
                    <a:prstGeom prst="rect">
                      <a:avLst/>
                    </a:prstGeom>
                    <a:noFill/>
                    <a:ln>
                      <a:noFill/>
                    </a:ln>
                  </pic:spPr>
                </pic:pic>
              </a:graphicData>
            </a:graphic>
          </wp:inline>
        </w:drawing>
      </w:r>
    </w:p>
    <w:p w:rsidR="00FE1FD0" w:rsidRDefault="00FE1FD0">
      <w:pPr>
        <w:rPr>
          <w:rFonts w:ascii="Arial" w:hAnsi="Arial" w:cs="Arial"/>
          <w:b/>
          <w:sz w:val="24"/>
          <w:szCs w:val="24"/>
        </w:rPr>
      </w:pPr>
      <w:r>
        <w:rPr>
          <w:rFonts w:ascii="Arial" w:hAnsi="Arial" w:cs="Arial"/>
          <w:b/>
          <w:sz w:val="24"/>
          <w:szCs w:val="24"/>
        </w:rPr>
        <w:br w:type="page"/>
      </w:r>
    </w:p>
    <w:p w:rsidR="00A37C78" w:rsidRDefault="00A37C78" w:rsidP="00E204EC">
      <w:pPr>
        <w:jc w:val="both"/>
        <w:rPr>
          <w:rFonts w:ascii="Arial" w:hAnsi="Arial" w:cs="Arial"/>
          <w:b/>
          <w:sz w:val="24"/>
          <w:szCs w:val="24"/>
        </w:rPr>
      </w:pPr>
      <w:r>
        <w:rPr>
          <w:rFonts w:ascii="Arial" w:hAnsi="Arial" w:cs="Arial"/>
          <w:b/>
          <w:sz w:val="24"/>
          <w:szCs w:val="24"/>
        </w:rPr>
        <w:lastRenderedPageBreak/>
        <w:t>Operating Expenditure</w:t>
      </w:r>
    </w:p>
    <w:p w:rsidR="00BE508B" w:rsidRDefault="00BE508B" w:rsidP="00E204EC">
      <w:pPr>
        <w:jc w:val="both"/>
        <w:rPr>
          <w:rFonts w:ascii="Arial" w:hAnsi="Arial" w:cs="Arial"/>
          <w:sz w:val="24"/>
          <w:szCs w:val="24"/>
        </w:rPr>
      </w:pPr>
      <w:r w:rsidRPr="00BE508B">
        <w:rPr>
          <w:rFonts w:ascii="Arial" w:hAnsi="Arial" w:cs="Arial"/>
          <w:sz w:val="24"/>
          <w:szCs w:val="24"/>
        </w:rPr>
        <w:t xml:space="preserve">Building on cost containment guidelines </w:t>
      </w:r>
      <w:r w:rsidR="00426C34">
        <w:rPr>
          <w:rFonts w:ascii="Arial" w:hAnsi="Arial" w:cs="Arial"/>
          <w:sz w:val="24"/>
          <w:szCs w:val="24"/>
        </w:rPr>
        <w:t xml:space="preserve">as set out in </w:t>
      </w:r>
      <w:proofErr w:type="spellStart"/>
      <w:r w:rsidR="00426C34">
        <w:rPr>
          <w:rFonts w:ascii="Arial" w:hAnsi="Arial" w:cs="Arial"/>
          <w:sz w:val="24"/>
          <w:szCs w:val="24"/>
        </w:rPr>
        <w:t>MFMA</w:t>
      </w:r>
      <w:proofErr w:type="spellEnd"/>
      <w:r w:rsidR="00426C34">
        <w:rPr>
          <w:rFonts w:ascii="Arial" w:hAnsi="Arial" w:cs="Arial"/>
          <w:sz w:val="24"/>
          <w:szCs w:val="24"/>
        </w:rPr>
        <w:t xml:space="preserve"> Circular 97 (31 July 2019) which are effective from 1 July 2019</w:t>
      </w:r>
      <w:r w:rsidRPr="00BE508B">
        <w:rPr>
          <w:rFonts w:ascii="Arial" w:hAnsi="Arial" w:cs="Arial"/>
          <w:sz w:val="24"/>
          <w:szCs w:val="24"/>
        </w:rPr>
        <w:t>, government at all levels will need to identify opportunities to increase efficiency and reduce wast</w:t>
      </w:r>
      <w:r w:rsidR="007734C3">
        <w:rPr>
          <w:rFonts w:ascii="Arial" w:hAnsi="Arial" w:cs="Arial"/>
          <w:sz w:val="24"/>
          <w:szCs w:val="24"/>
        </w:rPr>
        <w:t>e. At a national level, the</w:t>
      </w:r>
      <w:r w:rsidRPr="00BE508B">
        <w:rPr>
          <w:rFonts w:ascii="Arial" w:hAnsi="Arial" w:cs="Arial"/>
          <w:sz w:val="24"/>
          <w:szCs w:val="24"/>
        </w:rPr>
        <w:t xml:space="preserve"> budget will pay particular attention to reducing line items that are not critical to service delivery to reinforce cost containment. Municipalities are urged to implement the cost containment mea</w:t>
      </w:r>
      <w:r>
        <w:rPr>
          <w:rFonts w:ascii="Arial" w:hAnsi="Arial" w:cs="Arial"/>
          <w:sz w:val="24"/>
          <w:szCs w:val="24"/>
        </w:rPr>
        <w:t xml:space="preserve">sures on </w:t>
      </w:r>
      <w:r w:rsidR="007734C3">
        <w:rPr>
          <w:rFonts w:ascii="Arial" w:hAnsi="Arial" w:cs="Arial"/>
          <w:sz w:val="24"/>
          <w:szCs w:val="24"/>
        </w:rPr>
        <w:t xml:space="preserve">the </w:t>
      </w:r>
      <w:r>
        <w:rPr>
          <w:rFonts w:ascii="Arial" w:hAnsi="Arial" w:cs="Arial"/>
          <w:sz w:val="24"/>
          <w:szCs w:val="24"/>
        </w:rPr>
        <w:t>focus areas namely:</w:t>
      </w:r>
    </w:p>
    <w:p w:rsidR="007734C3" w:rsidRDefault="007734C3" w:rsidP="007734C3">
      <w:pPr>
        <w:pStyle w:val="ListParagraph"/>
        <w:numPr>
          <w:ilvl w:val="0"/>
          <w:numId w:val="2"/>
        </w:numPr>
        <w:jc w:val="both"/>
        <w:rPr>
          <w:rFonts w:ascii="Arial" w:hAnsi="Arial" w:cs="Arial"/>
          <w:sz w:val="24"/>
          <w:szCs w:val="24"/>
        </w:rPr>
      </w:pPr>
      <w:r>
        <w:rPr>
          <w:rFonts w:ascii="Arial" w:hAnsi="Arial" w:cs="Arial"/>
          <w:sz w:val="24"/>
          <w:szCs w:val="24"/>
        </w:rPr>
        <w:t>use of consultants</w:t>
      </w:r>
      <w:r w:rsidR="00BE508B" w:rsidRPr="007734C3">
        <w:rPr>
          <w:rFonts w:ascii="Arial" w:hAnsi="Arial" w:cs="Arial"/>
          <w:sz w:val="24"/>
          <w:szCs w:val="24"/>
        </w:rPr>
        <w:t>;</w:t>
      </w:r>
    </w:p>
    <w:p w:rsidR="00BE508B" w:rsidRPr="007734C3" w:rsidRDefault="007734C3" w:rsidP="007734C3">
      <w:pPr>
        <w:pStyle w:val="ListParagraph"/>
        <w:numPr>
          <w:ilvl w:val="0"/>
          <w:numId w:val="2"/>
        </w:numPr>
        <w:jc w:val="both"/>
        <w:rPr>
          <w:rFonts w:ascii="Arial" w:hAnsi="Arial" w:cs="Arial"/>
          <w:sz w:val="24"/>
          <w:szCs w:val="24"/>
        </w:rPr>
      </w:pPr>
      <w:r>
        <w:rPr>
          <w:rFonts w:ascii="Arial" w:hAnsi="Arial" w:cs="Arial"/>
          <w:sz w:val="24"/>
          <w:szCs w:val="24"/>
        </w:rPr>
        <w:t>vehicles used for political office bearers;</w:t>
      </w:r>
      <w:r w:rsidR="00BE508B" w:rsidRPr="007734C3">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no credit cards;</w:t>
      </w:r>
      <w:r w:rsidRPr="00BE508B">
        <w:rPr>
          <w:rFonts w:ascii="Arial" w:hAnsi="Arial" w:cs="Arial"/>
          <w:sz w:val="24"/>
          <w:szCs w:val="24"/>
        </w:rPr>
        <w:t xml:space="preserve"> </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 xml:space="preserve">travel and </w:t>
      </w:r>
      <w:r w:rsidR="007734C3">
        <w:rPr>
          <w:rFonts w:ascii="Arial" w:hAnsi="Arial" w:cs="Arial"/>
          <w:sz w:val="24"/>
          <w:szCs w:val="24"/>
        </w:rPr>
        <w:t>subsistence</w:t>
      </w:r>
      <w:r>
        <w:rPr>
          <w:rFonts w:ascii="Arial" w:hAnsi="Arial" w:cs="Arial"/>
          <w:sz w:val="24"/>
          <w:szCs w:val="24"/>
        </w:rPr>
        <w:t>;</w:t>
      </w:r>
    </w:p>
    <w:p w:rsidR="007734C3" w:rsidRDefault="007734C3" w:rsidP="00BE508B">
      <w:pPr>
        <w:pStyle w:val="ListParagraph"/>
        <w:numPr>
          <w:ilvl w:val="0"/>
          <w:numId w:val="2"/>
        </w:numPr>
        <w:jc w:val="both"/>
        <w:rPr>
          <w:rFonts w:ascii="Arial" w:hAnsi="Arial" w:cs="Arial"/>
          <w:sz w:val="24"/>
          <w:szCs w:val="24"/>
        </w:rPr>
      </w:pPr>
      <w:r>
        <w:rPr>
          <w:rFonts w:ascii="Arial" w:hAnsi="Arial" w:cs="Arial"/>
          <w:sz w:val="24"/>
          <w:szCs w:val="24"/>
        </w:rPr>
        <w:t>domestic accommodation;</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advertising;</w:t>
      </w:r>
      <w:r w:rsidRPr="00BE508B">
        <w:rPr>
          <w:rFonts w:ascii="Arial" w:hAnsi="Arial" w:cs="Arial"/>
          <w:sz w:val="24"/>
          <w:szCs w:val="24"/>
        </w:rPr>
        <w:t xml:space="preserve"> </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conferences, meeting and study tours;</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excessive spending on furniture and equipment;</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limitation of amounts spent on tools of trade (not to exceed what is allowed by the Public Office Bearers Act);</w:t>
      </w:r>
    </w:p>
    <w:p w:rsidR="00426C34" w:rsidRDefault="00426C34" w:rsidP="00426C34">
      <w:pPr>
        <w:pStyle w:val="ListParagraph"/>
        <w:numPr>
          <w:ilvl w:val="0"/>
          <w:numId w:val="2"/>
        </w:numPr>
        <w:jc w:val="both"/>
        <w:rPr>
          <w:rFonts w:ascii="Arial" w:hAnsi="Arial" w:cs="Arial"/>
          <w:sz w:val="24"/>
          <w:szCs w:val="24"/>
        </w:rPr>
      </w:pPr>
      <w:r>
        <w:rPr>
          <w:rFonts w:ascii="Arial" w:hAnsi="Arial" w:cs="Arial"/>
          <w:sz w:val="24"/>
          <w:szCs w:val="24"/>
        </w:rPr>
        <w:t>All unplanned overtime to be approved beforehand;</w:t>
      </w:r>
    </w:p>
    <w:p w:rsidR="00426C34" w:rsidRDefault="00426C34" w:rsidP="00BE508B">
      <w:pPr>
        <w:pStyle w:val="ListParagraph"/>
        <w:numPr>
          <w:ilvl w:val="0"/>
          <w:numId w:val="2"/>
        </w:numPr>
        <w:jc w:val="both"/>
        <w:rPr>
          <w:rFonts w:ascii="Arial" w:hAnsi="Arial" w:cs="Arial"/>
          <w:sz w:val="24"/>
          <w:szCs w:val="24"/>
        </w:rPr>
      </w:pPr>
      <w:r>
        <w:rPr>
          <w:rFonts w:ascii="Arial" w:hAnsi="Arial" w:cs="Arial"/>
          <w:sz w:val="24"/>
          <w:szCs w:val="24"/>
        </w:rPr>
        <w:t>communication;</w:t>
      </w:r>
    </w:p>
    <w:p w:rsidR="007734C3" w:rsidRDefault="007734C3" w:rsidP="00BE508B">
      <w:pPr>
        <w:pStyle w:val="ListParagraph"/>
        <w:numPr>
          <w:ilvl w:val="0"/>
          <w:numId w:val="2"/>
        </w:numPr>
        <w:jc w:val="both"/>
        <w:rPr>
          <w:rFonts w:ascii="Arial" w:hAnsi="Arial" w:cs="Arial"/>
          <w:sz w:val="24"/>
          <w:szCs w:val="24"/>
        </w:rPr>
      </w:pPr>
      <w:r>
        <w:rPr>
          <w:rFonts w:ascii="Arial" w:hAnsi="Arial" w:cs="Arial"/>
          <w:sz w:val="24"/>
          <w:szCs w:val="24"/>
        </w:rPr>
        <w:t>sponsorships;</w:t>
      </w:r>
    </w:p>
    <w:p w:rsidR="00BE508B" w:rsidRDefault="00BE508B" w:rsidP="00BE508B">
      <w:pPr>
        <w:pStyle w:val="ListParagraph"/>
        <w:numPr>
          <w:ilvl w:val="0"/>
          <w:numId w:val="2"/>
        </w:numPr>
        <w:jc w:val="both"/>
        <w:rPr>
          <w:rFonts w:ascii="Arial" w:hAnsi="Arial" w:cs="Arial"/>
          <w:sz w:val="24"/>
          <w:szCs w:val="24"/>
        </w:rPr>
      </w:pPr>
      <w:r>
        <w:rPr>
          <w:rFonts w:ascii="Arial" w:hAnsi="Arial" w:cs="Arial"/>
          <w:sz w:val="24"/>
          <w:szCs w:val="24"/>
        </w:rPr>
        <w:t>catering;</w:t>
      </w:r>
      <w:r w:rsidRPr="00BE508B">
        <w:rPr>
          <w:rFonts w:ascii="Arial" w:hAnsi="Arial" w:cs="Arial"/>
          <w:sz w:val="24"/>
          <w:szCs w:val="24"/>
        </w:rPr>
        <w:t xml:space="preserve"> </w:t>
      </w:r>
      <w:r w:rsidR="007734C3">
        <w:rPr>
          <w:rFonts w:ascii="Arial" w:hAnsi="Arial" w:cs="Arial"/>
          <w:sz w:val="24"/>
          <w:szCs w:val="24"/>
        </w:rPr>
        <w:t>and</w:t>
      </w:r>
    </w:p>
    <w:p w:rsidR="00A37C78" w:rsidRDefault="00BE508B" w:rsidP="007734C3">
      <w:pPr>
        <w:pStyle w:val="ListParagraph"/>
        <w:numPr>
          <w:ilvl w:val="0"/>
          <w:numId w:val="2"/>
        </w:numPr>
        <w:jc w:val="both"/>
        <w:rPr>
          <w:rFonts w:ascii="Arial" w:hAnsi="Arial" w:cs="Arial"/>
          <w:sz w:val="24"/>
          <w:szCs w:val="24"/>
        </w:rPr>
      </w:pPr>
      <w:r w:rsidRPr="00BE508B">
        <w:rPr>
          <w:rFonts w:ascii="Arial" w:hAnsi="Arial" w:cs="Arial"/>
          <w:sz w:val="24"/>
          <w:szCs w:val="24"/>
        </w:rPr>
        <w:t>events costs</w:t>
      </w:r>
    </w:p>
    <w:p w:rsidR="00426C34" w:rsidRDefault="00426C34" w:rsidP="00426C34">
      <w:pPr>
        <w:jc w:val="both"/>
        <w:rPr>
          <w:rFonts w:ascii="Arial" w:hAnsi="Arial" w:cs="Arial"/>
          <w:sz w:val="24"/>
          <w:szCs w:val="24"/>
        </w:rPr>
      </w:pPr>
    </w:p>
    <w:p w:rsidR="00426C34" w:rsidRDefault="00426C34" w:rsidP="00426C34">
      <w:pPr>
        <w:jc w:val="both"/>
        <w:rPr>
          <w:rFonts w:ascii="Arial" w:hAnsi="Arial" w:cs="Arial"/>
          <w:sz w:val="24"/>
          <w:szCs w:val="24"/>
        </w:rPr>
      </w:pPr>
      <w:r>
        <w:rPr>
          <w:rFonts w:ascii="Arial" w:hAnsi="Arial" w:cs="Arial"/>
          <w:sz w:val="24"/>
          <w:szCs w:val="24"/>
        </w:rPr>
        <w:t>Enforcement of above cost containment measures:</w:t>
      </w:r>
    </w:p>
    <w:p w:rsidR="00426C34" w:rsidRPr="00426C34" w:rsidRDefault="00426C34" w:rsidP="00426C34">
      <w:pPr>
        <w:jc w:val="both"/>
        <w:rPr>
          <w:rFonts w:ascii="Arial" w:hAnsi="Arial" w:cs="Arial"/>
          <w:sz w:val="24"/>
          <w:szCs w:val="24"/>
        </w:rPr>
      </w:pPr>
      <w:r w:rsidRPr="00426C34">
        <w:rPr>
          <w:rFonts w:ascii="Arial" w:hAnsi="Arial" w:cs="Arial"/>
          <w:sz w:val="24"/>
          <w:szCs w:val="24"/>
        </w:rPr>
        <w:t xml:space="preserve">The non-adherence to the provisions of the </w:t>
      </w:r>
      <w:proofErr w:type="spellStart"/>
      <w:r w:rsidRPr="00426C34">
        <w:rPr>
          <w:rFonts w:ascii="Arial" w:hAnsi="Arial" w:cs="Arial"/>
          <w:sz w:val="24"/>
          <w:szCs w:val="24"/>
        </w:rPr>
        <w:t>MCCR</w:t>
      </w:r>
      <w:proofErr w:type="spellEnd"/>
      <w:r w:rsidRPr="00426C34">
        <w:rPr>
          <w:rFonts w:ascii="Arial" w:hAnsi="Arial" w:cs="Arial"/>
          <w:sz w:val="24"/>
          <w:szCs w:val="24"/>
        </w:rPr>
        <w:t xml:space="preserve"> will be an act of financial misconduct as defined in section 171 and 172 of the </w:t>
      </w:r>
      <w:proofErr w:type="spellStart"/>
      <w:r w:rsidRPr="00426C34">
        <w:rPr>
          <w:rFonts w:ascii="Arial" w:hAnsi="Arial" w:cs="Arial"/>
          <w:sz w:val="24"/>
          <w:szCs w:val="24"/>
        </w:rPr>
        <w:t>MFMA</w:t>
      </w:r>
      <w:proofErr w:type="spellEnd"/>
      <w:r w:rsidRPr="00426C34">
        <w:rPr>
          <w:rFonts w:ascii="Arial" w:hAnsi="Arial" w:cs="Arial"/>
          <w:sz w:val="24"/>
          <w:szCs w:val="24"/>
        </w:rPr>
        <w:t xml:space="preserve"> and municipalities and municipal entities will have to implement the provisions of the Municipal Regulations on Financial Misconduct Procedures and Criminal Proceedings.</w:t>
      </w:r>
    </w:p>
    <w:p w:rsidR="00426C34" w:rsidRDefault="00426C34" w:rsidP="00BE508B">
      <w:pPr>
        <w:jc w:val="both"/>
        <w:rPr>
          <w:rFonts w:ascii="Arial" w:hAnsi="Arial" w:cs="Arial"/>
          <w:sz w:val="24"/>
          <w:szCs w:val="24"/>
        </w:rPr>
      </w:pPr>
    </w:p>
    <w:p w:rsidR="00BE508B" w:rsidRDefault="00BE508B" w:rsidP="00BE508B">
      <w:pPr>
        <w:jc w:val="both"/>
        <w:rPr>
          <w:rFonts w:ascii="Arial" w:hAnsi="Arial" w:cs="Arial"/>
          <w:sz w:val="24"/>
          <w:szCs w:val="24"/>
        </w:rPr>
      </w:pPr>
      <w:r w:rsidRPr="00BE508B">
        <w:rPr>
          <w:rFonts w:ascii="Arial" w:hAnsi="Arial" w:cs="Arial"/>
          <w:sz w:val="24"/>
          <w:szCs w:val="24"/>
        </w:rPr>
        <w:t xml:space="preserve">Municipalities must </w:t>
      </w:r>
      <w:proofErr w:type="spellStart"/>
      <w:r w:rsidRPr="00BE508B">
        <w:rPr>
          <w:rFonts w:ascii="Arial" w:hAnsi="Arial" w:cs="Arial"/>
          <w:sz w:val="24"/>
          <w:szCs w:val="24"/>
        </w:rPr>
        <w:t>prioritise</w:t>
      </w:r>
      <w:proofErr w:type="spellEnd"/>
      <w:r w:rsidRPr="00BE508B">
        <w:rPr>
          <w:rFonts w:ascii="Arial" w:hAnsi="Arial" w:cs="Arial"/>
          <w:sz w:val="24"/>
          <w:szCs w:val="24"/>
        </w:rPr>
        <w:t xml:space="preserve"> the provision of basic services such as electricity, water, sanitation and refuse removal in their MTREF budgets. Municipality may only budget for non-core functions </w:t>
      </w:r>
      <w:r>
        <w:rPr>
          <w:rFonts w:ascii="Arial" w:hAnsi="Arial" w:cs="Arial"/>
          <w:sz w:val="24"/>
          <w:szCs w:val="24"/>
        </w:rPr>
        <w:t>if:</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The function is listed in Schedule 4B and 5B of the Constitution;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The function is assigned to municipality in terms of national and provincial legislation;</w:t>
      </w:r>
    </w:p>
    <w:p w:rsid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The municipality has prioritised the provision of basic services; and</w:t>
      </w:r>
    </w:p>
    <w:p w:rsidR="00BE508B" w:rsidRPr="00BE508B" w:rsidRDefault="00BE508B" w:rsidP="00CA567C">
      <w:pPr>
        <w:pStyle w:val="ListParagraph"/>
        <w:numPr>
          <w:ilvl w:val="0"/>
          <w:numId w:val="4"/>
        </w:numPr>
        <w:jc w:val="both"/>
        <w:rPr>
          <w:rFonts w:ascii="Arial" w:hAnsi="Arial" w:cs="Arial"/>
          <w:sz w:val="24"/>
          <w:szCs w:val="24"/>
        </w:rPr>
      </w:pPr>
      <w:r w:rsidRPr="00BE508B">
        <w:rPr>
          <w:rFonts w:ascii="Arial" w:hAnsi="Arial" w:cs="Arial"/>
          <w:sz w:val="24"/>
          <w:szCs w:val="24"/>
        </w:rPr>
        <w:t>It does not jeopardise the financial viability of the municipality.</w:t>
      </w:r>
    </w:p>
    <w:p w:rsidR="00BE508B" w:rsidRDefault="00CA567C" w:rsidP="00BE508B">
      <w:pPr>
        <w:jc w:val="both"/>
        <w:rPr>
          <w:rFonts w:ascii="Arial" w:hAnsi="Arial" w:cs="Arial"/>
          <w:sz w:val="24"/>
          <w:szCs w:val="24"/>
        </w:rPr>
      </w:pPr>
      <w:r>
        <w:rPr>
          <w:rFonts w:ascii="Arial" w:hAnsi="Arial" w:cs="Arial"/>
          <w:sz w:val="24"/>
          <w:szCs w:val="24"/>
        </w:rPr>
        <w:lastRenderedPageBreak/>
        <w:t xml:space="preserve">The budget for the </w:t>
      </w:r>
      <w:r w:rsidR="004D361F">
        <w:rPr>
          <w:rFonts w:ascii="Arial" w:hAnsi="Arial" w:cs="Arial"/>
          <w:sz w:val="24"/>
          <w:szCs w:val="24"/>
        </w:rPr>
        <w:t>2020/21</w:t>
      </w:r>
      <w:r w:rsidR="00BE508B">
        <w:rPr>
          <w:rFonts w:ascii="Arial" w:hAnsi="Arial" w:cs="Arial"/>
          <w:sz w:val="24"/>
          <w:szCs w:val="24"/>
        </w:rPr>
        <w:t xml:space="preserve"> financial year eliminates all non-priority spending and will be monitored closely to ensure that overspending is limited to the minimum.</w:t>
      </w:r>
    </w:p>
    <w:p w:rsidR="00BE508B" w:rsidRPr="00BE508B" w:rsidRDefault="00BE508B" w:rsidP="00BE508B">
      <w:pPr>
        <w:jc w:val="both"/>
        <w:rPr>
          <w:rFonts w:ascii="Arial" w:hAnsi="Arial" w:cs="Arial"/>
          <w:sz w:val="24"/>
          <w:szCs w:val="24"/>
        </w:rPr>
      </w:pPr>
      <w:r>
        <w:rPr>
          <w:rFonts w:ascii="Arial" w:hAnsi="Arial" w:cs="Arial"/>
          <w:sz w:val="24"/>
          <w:szCs w:val="24"/>
        </w:rPr>
        <w:t>Table 1.1 below, is an extract from Table A4 of the budget.  The schedule indicates the relation between the various expenditure items as budgeted for.</w:t>
      </w:r>
    </w:p>
    <w:p w:rsidR="00A37C78" w:rsidRDefault="00BE508B" w:rsidP="00E204EC">
      <w:pPr>
        <w:jc w:val="both"/>
        <w:rPr>
          <w:rFonts w:ascii="Arial" w:hAnsi="Arial" w:cs="Arial"/>
          <w:b/>
          <w:sz w:val="24"/>
          <w:szCs w:val="24"/>
        </w:rPr>
      </w:pPr>
      <w:r>
        <w:rPr>
          <w:rFonts w:ascii="Arial" w:hAnsi="Arial" w:cs="Arial"/>
          <w:b/>
          <w:sz w:val="24"/>
          <w:szCs w:val="24"/>
        </w:rPr>
        <w:t xml:space="preserve">Extract from </w:t>
      </w:r>
      <w:r w:rsidR="00A37C78">
        <w:rPr>
          <w:rFonts w:ascii="Arial" w:hAnsi="Arial" w:cs="Arial"/>
          <w:b/>
          <w:sz w:val="24"/>
          <w:szCs w:val="24"/>
        </w:rPr>
        <w:t xml:space="preserve">Table </w:t>
      </w:r>
      <w:r>
        <w:rPr>
          <w:rFonts w:ascii="Arial" w:hAnsi="Arial" w:cs="Arial"/>
          <w:b/>
          <w:sz w:val="24"/>
          <w:szCs w:val="24"/>
        </w:rPr>
        <w:t>A4</w:t>
      </w:r>
      <w:r w:rsidR="00A37C78">
        <w:rPr>
          <w:rFonts w:ascii="Arial" w:hAnsi="Arial" w:cs="Arial"/>
          <w:b/>
          <w:sz w:val="24"/>
          <w:szCs w:val="24"/>
        </w:rPr>
        <w:t xml:space="preserve"> Budgeted Financial Performance (revenue and expenditure)</w:t>
      </w:r>
    </w:p>
    <w:p w:rsidR="00763CDC" w:rsidRPr="00763CDC" w:rsidRDefault="00763CDC" w:rsidP="00E204EC">
      <w:pPr>
        <w:jc w:val="both"/>
        <w:rPr>
          <w:rFonts w:ascii="Arial" w:hAnsi="Arial" w:cs="Arial"/>
          <w:i/>
          <w:sz w:val="24"/>
          <w:szCs w:val="24"/>
        </w:rPr>
      </w:pPr>
      <w:r w:rsidRPr="00FE1FD0">
        <w:rPr>
          <w:rFonts w:ascii="Arial" w:hAnsi="Arial" w:cs="Arial"/>
          <w:i/>
          <w:sz w:val="24"/>
          <w:szCs w:val="24"/>
        </w:rPr>
        <w:t>Table 1.1</w:t>
      </w:r>
    </w:p>
    <w:p w:rsidR="00763CDC" w:rsidRDefault="00FE1FD0" w:rsidP="00E204EC">
      <w:pPr>
        <w:jc w:val="both"/>
        <w:rPr>
          <w:rFonts w:ascii="Arial" w:hAnsi="Arial" w:cs="Arial"/>
          <w:sz w:val="24"/>
          <w:szCs w:val="24"/>
        </w:rPr>
      </w:pPr>
      <w:r w:rsidRPr="00FE1FD0">
        <w:drawing>
          <wp:inline distT="0" distB="0" distL="0" distR="0">
            <wp:extent cx="5962650" cy="25341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660" cy="2539655"/>
                    </a:xfrm>
                    <a:prstGeom prst="rect">
                      <a:avLst/>
                    </a:prstGeom>
                    <a:noFill/>
                    <a:ln>
                      <a:noFill/>
                    </a:ln>
                  </pic:spPr>
                </pic:pic>
              </a:graphicData>
            </a:graphic>
          </wp:inline>
        </w:drawing>
      </w:r>
    </w:p>
    <w:p w:rsidR="00BE508B" w:rsidRDefault="00BE508B" w:rsidP="00E204EC">
      <w:pPr>
        <w:jc w:val="both"/>
        <w:rPr>
          <w:rFonts w:ascii="Arial" w:hAnsi="Arial" w:cs="Arial"/>
          <w:sz w:val="24"/>
          <w:szCs w:val="24"/>
        </w:rPr>
      </w:pPr>
    </w:p>
    <w:p w:rsidR="00BE508B" w:rsidRPr="00E92516" w:rsidRDefault="00BE508B" w:rsidP="00E204EC">
      <w:pPr>
        <w:jc w:val="both"/>
        <w:rPr>
          <w:rFonts w:ascii="Arial" w:hAnsi="Arial" w:cs="Arial"/>
          <w:sz w:val="24"/>
          <w:szCs w:val="24"/>
        </w:rPr>
      </w:pPr>
      <w:r w:rsidRPr="00E92516">
        <w:rPr>
          <w:rFonts w:ascii="Arial" w:hAnsi="Arial" w:cs="Arial"/>
          <w:sz w:val="24"/>
          <w:szCs w:val="24"/>
        </w:rPr>
        <w:t>The expendi</w:t>
      </w:r>
      <w:r w:rsidR="00CA567C" w:rsidRPr="00E92516">
        <w:rPr>
          <w:rFonts w:ascii="Arial" w:hAnsi="Arial" w:cs="Arial"/>
          <w:sz w:val="24"/>
          <w:szCs w:val="24"/>
        </w:rPr>
        <w:t xml:space="preserve">ture on salaries is set at </w:t>
      </w:r>
      <w:r w:rsidR="00FE1FD0" w:rsidRPr="00FE1FD0">
        <w:rPr>
          <w:rFonts w:ascii="Arial" w:hAnsi="Arial" w:cs="Arial"/>
          <w:sz w:val="24"/>
          <w:szCs w:val="24"/>
        </w:rPr>
        <w:t>38.53</w:t>
      </w:r>
      <w:r w:rsidRPr="00FE1FD0">
        <w:rPr>
          <w:rFonts w:ascii="Arial" w:hAnsi="Arial" w:cs="Arial"/>
          <w:sz w:val="24"/>
          <w:szCs w:val="24"/>
        </w:rPr>
        <w:t>%</w:t>
      </w:r>
      <w:r w:rsidRPr="00E92516">
        <w:rPr>
          <w:rFonts w:ascii="Arial" w:hAnsi="Arial" w:cs="Arial"/>
          <w:sz w:val="24"/>
          <w:szCs w:val="24"/>
        </w:rPr>
        <w:t xml:space="preserve"> of the operating expenditure.  </w:t>
      </w:r>
    </w:p>
    <w:p w:rsidR="00BE508B" w:rsidRDefault="00BE508B" w:rsidP="00E204EC">
      <w:pPr>
        <w:jc w:val="both"/>
        <w:rPr>
          <w:rFonts w:ascii="Arial" w:hAnsi="Arial" w:cs="Arial"/>
          <w:sz w:val="24"/>
          <w:szCs w:val="24"/>
        </w:rPr>
      </w:pPr>
      <w:r w:rsidRPr="00E92516">
        <w:rPr>
          <w:rFonts w:ascii="Arial" w:hAnsi="Arial" w:cs="Arial"/>
          <w:sz w:val="24"/>
          <w:szCs w:val="24"/>
        </w:rPr>
        <w:t>In relation to budgeted operating income from own generated funds (refer to table 1.2) wh</w:t>
      </w:r>
      <w:r w:rsidR="00195DBC" w:rsidRPr="00E92516">
        <w:rPr>
          <w:rFonts w:ascii="Arial" w:hAnsi="Arial" w:cs="Arial"/>
          <w:sz w:val="24"/>
          <w:szCs w:val="24"/>
        </w:rPr>
        <w:t xml:space="preserve">ich amounts to </w:t>
      </w:r>
      <w:r w:rsidR="00380002" w:rsidRPr="00FE1FD0">
        <w:rPr>
          <w:rFonts w:ascii="Arial" w:hAnsi="Arial" w:cs="Arial"/>
          <w:sz w:val="24"/>
          <w:szCs w:val="24"/>
        </w:rPr>
        <w:t>R</w:t>
      </w:r>
      <w:r w:rsidR="00FE1FD0" w:rsidRPr="00FE1FD0">
        <w:rPr>
          <w:rFonts w:ascii="Arial" w:hAnsi="Arial" w:cs="Arial"/>
          <w:sz w:val="24"/>
          <w:szCs w:val="24"/>
        </w:rPr>
        <w:t>111,723</w:t>
      </w:r>
      <w:r w:rsidRPr="00FE1FD0">
        <w:rPr>
          <w:rFonts w:ascii="Arial" w:hAnsi="Arial" w:cs="Arial"/>
          <w:sz w:val="24"/>
          <w:szCs w:val="24"/>
        </w:rPr>
        <w:t xml:space="preserve"> million</w:t>
      </w:r>
      <w:r w:rsidRPr="00E92516">
        <w:rPr>
          <w:rFonts w:ascii="Arial" w:hAnsi="Arial" w:cs="Arial"/>
          <w:sz w:val="24"/>
          <w:szCs w:val="24"/>
        </w:rPr>
        <w:t xml:space="preserve"> (excluding electricity), the relation of salary expense to o</w:t>
      </w:r>
      <w:r w:rsidR="00195DBC" w:rsidRPr="00E92516">
        <w:rPr>
          <w:rFonts w:ascii="Arial" w:hAnsi="Arial" w:cs="Arial"/>
          <w:sz w:val="24"/>
          <w:szCs w:val="24"/>
        </w:rPr>
        <w:t xml:space="preserve">perating income amounts to </w:t>
      </w:r>
      <w:r w:rsidR="00FE1FD0" w:rsidRPr="00FE1FD0">
        <w:rPr>
          <w:rFonts w:ascii="Arial" w:hAnsi="Arial" w:cs="Arial"/>
          <w:sz w:val="24"/>
          <w:szCs w:val="24"/>
        </w:rPr>
        <w:t>75,1</w:t>
      </w:r>
      <w:r w:rsidRPr="00FE1FD0">
        <w:rPr>
          <w:rFonts w:ascii="Arial" w:hAnsi="Arial" w:cs="Arial"/>
          <w:sz w:val="24"/>
          <w:szCs w:val="24"/>
        </w:rPr>
        <w:t>%.</w:t>
      </w:r>
      <w:r w:rsidRPr="00E92516">
        <w:rPr>
          <w:rFonts w:ascii="Arial" w:hAnsi="Arial" w:cs="Arial"/>
          <w:sz w:val="24"/>
          <w:szCs w:val="24"/>
        </w:rPr>
        <w:t xml:space="preserve"> This indicates that income from own generated funds should be monitored closely to ensure that Mohokare Local Municipality is not reliant on equitable share to fund the salary bill.</w:t>
      </w:r>
    </w:p>
    <w:p w:rsidR="00ED2978" w:rsidRDefault="00ED2978" w:rsidP="00E204EC">
      <w:pPr>
        <w:jc w:val="both"/>
        <w:rPr>
          <w:rFonts w:ascii="Arial" w:hAnsi="Arial" w:cs="Arial"/>
          <w:b/>
          <w:sz w:val="24"/>
          <w:szCs w:val="24"/>
        </w:rPr>
      </w:pPr>
    </w:p>
    <w:p w:rsidR="00186453" w:rsidRDefault="00186453" w:rsidP="00E204EC">
      <w:pPr>
        <w:jc w:val="both"/>
        <w:rPr>
          <w:rFonts w:ascii="Arial" w:hAnsi="Arial" w:cs="Arial"/>
          <w:b/>
          <w:sz w:val="24"/>
          <w:szCs w:val="24"/>
        </w:rPr>
      </w:pPr>
      <w:r>
        <w:rPr>
          <w:rFonts w:ascii="Arial" w:hAnsi="Arial" w:cs="Arial"/>
          <w:b/>
          <w:sz w:val="24"/>
          <w:szCs w:val="24"/>
        </w:rPr>
        <w:t>O</w:t>
      </w:r>
      <w:r w:rsidR="00BE508B">
        <w:rPr>
          <w:rFonts w:ascii="Arial" w:hAnsi="Arial" w:cs="Arial"/>
          <w:b/>
          <w:sz w:val="24"/>
          <w:szCs w:val="24"/>
        </w:rPr>
        <w:t>perating Revenue</w:t>
      </w:r>
    </w:p>
    <w:p w:rsidR="00186453" w:rsidRDefault="00186453" w:rsidP="00E204EC">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and transfers from national government.</w:t>
      </w:r>
    </w:p>
    <w:p w:rsidR="00186453" w:rsidRDefault="00186453" w:rsidP="00E204EC">
      <w:pPr>
        <w:jc w:val="both"/>
        <w:rPr>
          <w:rFonts w:ascii="Arial" w:hAnsi="Arial" w:cs="Arial"/>
          <w:sz w:val="24"/>
          <w:szCs w:val="24"/>
        </w:rPr>
      </w:pPr>
      <w:r>
        <w:rPr>
          <w:rFonts w:ascii="Arial" w:hAnsi="Arial" w:cs="Arial"/>
          <w:sz w:val="24"/>
          <w:szCs w:val="24"/>
        </w:rPr>
        <w:t>The following schedule sets out the various revenue components of Mohokare Local Municipality’s operating budget.</w:t>
      </w:r>
    </w:p>
    <w:p w:rsidR="00FE1FD0" w:rsidRDefault="00FE1FD0">
      <w:pPr>
        <w:rPr>
          <w:rFonts w:ascii="Arial" w:hAnsi="Arial" w:cs="Arial"/>
          <w:b/>
          <w:sz w:val="24"/>
          <w:szCs w:val="24"/>
        </w:rPr>
      </w:pPr>
      <w:r>
        <w:rPr>
          <w:rFonts w:ascii="Arial" w:hAnsi="Arial" w:cs="Arial"/>
          <w:b/>
          <w:sz w:val="24"/>
          <w:szCs w:val="24"/>
        </w:rPr>
        <w:br w:type="page"/>
      </w:r>
    </w:p>
    <w:p w:rsidR="00BE508B" w:rsidRDefault="00BE508B" w:rsidP="00BE508B">
      <w:pPr>
        <w:jc w:val="both"/>
        <w:rPr>
          <w:rFonts w:ascii="Arial" w:hAnsi="Arial" w:cs="Arial"/>
          <w:b/>
          <w:sz w:val="24"/>
          <w:szCs w:val="24"/>
        </w:rPr>
      </w:pPr>
      <w:r>
        <w:rPr>
          <w:rFonts w:ascii="Arial" w:hAnsi="Arial" w:cs="Arial"/>
          <w:b/>
          <w:sz w:val="24"/>
          <w:szCs w:val="24"/>
        </w:rPr>
        <w:lastRenderedPageBreak/>
        <w:t>Extract from Table A4 Budgeted Financial Performance (revenue and expenditure)</w:t>
      </w:r>
    </w:p>
    <w:p w:rsidR="00763CDC" w:rsidRPr="00763CDC" w:rsidRDefault="00763CDC" w:rsidP="00E204EC">
      <w:pPr>
        <w:jc w:val="both"/>
        <w:rPr>
          <w:rFonts w:ascii="Arial" w:hAnsi="Arial" w:cs="Arial"/>
          <w:i/>
          <w:sz w:val="24"/>
          <w:szCs w:val="24"/>
        </w:rPr>
      </w:pPr>
      <w:r w:rsidRPr="00FE1FD0">
        <w:rPr>
          <w:rFonts w:ascii="Arial" w:hAnsi="Arial" w:cs="Arial"/>
          <w:i/>
          <w:sz w:val="24"/>
          <w:szCs w:val="24"/>
        </w:rPr>
        <w:t>Table 1.2</w:t>
      </w:r>
    </w:p>
    <w:p w:rsidR="00763CDC" w:rsidRDefault="00FE1FD0" w:rsidP="00E204EC">
      <w:pPr>
        <w:jc w:val="both"/>
        <w:rPr>
          <w:rFonts w:ascii="Arial" w:hAnsi="Arial" w:cs="Arial"/>
          <w:b/>
          <w:sz w:val="24"/>
          <w:szCs w:val="24"/>
        </w:rPr>
      </w:pPr>
      <w:r w:rsidRPr="00FE1FD0">
        <w:drawing>
          <wp:inline distT="0" distB="0" distL="0" distR="0">
            <wp:extent cx="5924892" cy="3533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2272" cy="3538177"/>
                    </a:xfrm>
                    <a:prstGeom prst="rect">
                      <a:avLst/>
                    </a:prstGeom>
                    <a:noFill/>
                    <a:ln>
                      <a:noFill/>
                    </a:ln>
                  </pic:spPr>
                </pic:pic>
              </a:graphicData>
            </a:graphic>
          </wp:inline>
        </w:drawing>
      </w:r>
    </w:p>
    <w:p w:rsidR="00BE508B" w:rsidRDefault="00BE508B">
      <w:pPr>
        <w:rPr>
          <w:rFonts w:ascii="Arial" w:hAnsi="Arial" w:cs="Arial"/>
          <w:b/>
          <w:sz w:val="24"/>
          <w:szCs w:val="24"/>
        </w:rPr>
      </w:pPr>
    </w:p>
    <w:p w:rsidR="00C03E2C" w:rsidRDefault="00C03E2C" w:rsidP="00E204EC">
      <w:pPr>
        <w:jc w:val="both"/>
        <w:rPr>
          <w:rFonts w:ascii="Arial" w:hAnsi="Arial" w:cs="Arial"/>
          <w:b/>
          <w:sz w:val="24"/>
          <w:szCs w:val="24"/>
        </w:rPr>
      </w:pPr>
      <w:r>
        <w:rPr>
          <w:rFonts w:ascii="Arial" w:hAnsi="Arial" w:cs="Arial"/>
          <w:b/>
          <w:sz w:val="24"/>
          <w:szCs w:val="24"/>
        </w:rPr>
        <w:t>National, Provincial and District priorities</w:t>
      </w:r>
    </w:p>
    <w:p w:rsidR="00C03E2C" w:rsidRDefault="00C03E2C" w:rsidP="00E204EC">
      <w:pPr>
        <w:jc w:val="both"/>
        <w:rPr>
          <w:rFonts w:ascii="Arial" w:hAnsi="Arial" w:cs="Arial"/>
          <w:sz w:val="24"/>
          <w:szCs w:val="24"/>
        </w:rPr>
      </w:pPr>
      <w:r>
        <w:rPr>
          <w:rFonts w:ascii="Arial" w:hAnsi="Arial" w:cs="Arial"/>
          <w:sz w:val="24"/>
          <w:szCs w:val="24"/>
        </w:rPr>
        <w:t>The Municipality’s budget must always be seen within the context of the policies and financial priorities of National and Provincial government.  All spheres of Government are partners in meeting the service delivery challenges we face in Mohokare and the municipality cannot meet these challenges alone.  South Africa has achieved considerable success in reaching the current level of macro-economic stability, but our own local economy is still plagued with high levels of unemployment and poverty.</w:t>
      </w:r>
    </w:p>
    <w:p w:rsidR="00C03E2C" w:rsidRDefault="00C03E2C" w:rsidP="00E204EC">
      <w:pPr>
        <w:jc w:val="both"/>
        <w:rPr>
          <w:rFonts w:ascii="Arial" w:hAnsi="Arial" w:cs="Arial"/>
          <w:sz w:val="24"/>
          <w:szCs w:val="24"/>
        </w:rPr>
      </w:pPr>
      <w:r>
        <w:rPr>
          <w:rFonts w:ascii="Arial" w:hAnsi="Arial" w:cs="Arial"/>
          <w:sz w:val="24"/>
          <w:szCs w:val="24"/>
        </w:rPr>
        <w:t>The following table sets out the allocations to Mohokare Local Mun</w:t>
      </w:r>
      <w:r w:rsidR="0056110E">
        <w:rPr>
          <w:rFonts w:ascii="Arial" w:hAnsi="Arial" w:cs="Arial"/>
          <w:sz w:val="24"/>
          <w:szCs w:val="24"/>
        </w:rPr>
        <w:t>icipality as per the National Di</w:t>
      </w:r>
      <w:r>
        <w:rPr>
          <w:rFonts w:ascii="Arial" w:hAnsi="Arial" w:cs="Arial"/>
          <w:sz w:val="24"/>
          <w:szCs w:val="24"/>
        </w:rPr>
        <w:t>vision of Revenue Act for the MTREF period:</w:t>
      </w:r>
    </w:p>
    <w:p w:rsidR="001360A6" w:rsidRDefault="001360A6">
      <w:pPr>
        <w:rPr>
          <w:rFonts w:ascii="Arial" w:hAnsi="Arial" w:cs="Arial"/>
          <w:b/>
          <w:sz w:val="24"/>
          <w:szCs w:val="24"/>
        </w:rPr>
      </w:pPr>
      <w:r>
        <w:rPr>
          <w:rFonts w:ascii="Arial" w:hAnsi="Arial" w:cs="Arial"/>
          <w:b/>
          <w:sz w:val="24"/>
          <w:szCs w:val="24"/>
        </w:rPr>
        <w:br w:type="page"/>
      </w:r>
    </w:p>
    <w:p w:rsidR="00BE508B" w:rsidRDefault="00BE508B" w:rsidP="00E204EC">
      <w:pPr>
        <w:jc w:val="both"/>
        <w:rPr>
          <w:rFonts w:ascii="Arial" w:hAnsi="Arial" w:cs="Arial"/>
          <w:b/>
          <w:sz w:val="24"/>
          <w:szCs w:val="24"/>
        </w:rPr>
      </w:pPr>
      <w:r>
        <w:rPr>
          <w:rFonts w:ascii="Arial" w:hAnsi="Arial" w:cs="Arial"/>
          <w:b/>
          <w:sz w:val="24"/>
          <w:szCs w:val="24"/>
        </w:rPr>
        <w:lastRenderedPageBreak/>
        <w:t>Extract from table SA18 Transfers and grant receipts:</w:t>
      </w:r>
    </w:p>
    <w:p w:rsidR="00BE508B" w:rsidRDefault="00310600" w:rsidP="00BE508B">
      <w:pPr>
        <w:jc w:val="both"/>
        <w:rPr>
          <w:rFonts w:ascii="Arial" w:hAnsi="Arial" w:cs="Arial"/>
          <w:i/>
          <w:sz w:val="24"/>
          <w:szCs w:val="24"/>
        </w:rPr>
      </w:pPr>
      <w:r w:rsidRPr="00FE1FD0">
        <w:rPr>
          <w:rFonts w:ascii="Arial" w:hAnsi="Arial" w:cs="Arial"/>
          <w:i/>
          <w:sz w:val="24"/>
          <w:szCs w:val="24"/>
        </w:rPr>
        <w:t>Table 1.3</w:t>
      </w:r>
    </w:p>
    <w:p w:rsidR="00EE6FEB" w:rsidRDefault="00C245C3" w:rsidP="00E204EC">
      <w:pPr>
        <w:jc w:val="both"/>
        <w:rPr>
          <w:rFonts w:ascii="Arial" w:hAnsi="Arial" w:cs="Arial"/>
          <w:b/>
          <w:sz w:val="24"/>
          <w:szCs w:val="24"/>
        </w:rPr>
      </w:pPr>
      <w:r w:rsidRPr="00C245C3">
        <w:drawing>
          <wp:inline distT="0" distB="0" distL="0" distR="0">
            <wp:extent cx="5905500" cy="4333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4256" cy="4340037"/>
                    </a:xfrm>
                    <a:prstGeom prst="rect">
                      <a:avLst/>
                    </a:prstGeom>
                    <a:noFill/>
                    <a:ln>
                      <a:noFill/>
                    </a:ln>
                  </pic:spPr>
                </pic:pic>
              </a:graphicData>
            </a:graphic>
          </wp:inline>
        </w:drawing>
      </w:r>
    </w:p>
    <w:p w:rsidR="00EE6FEB" w:rsidRDefault="00EE6FEB" w:rsidP="00E204EC">
      <w:pPr>
        <w:jc w:val="both"/>
        <w:rPr>
          <w:rFonts w:ascii="Arial" w:hAnsi="Arial" w:cs="Arial"/>
          <w:b/>
          <w:sz w:val="24"/>
          <w:szCs w:val="24"/>
        </w:rPr>
      </w:pPr>
    </w:p>
    <w:p w:rsidR="00244859" w:rsidRDefault="00244859" w:rsidP="00E204EC">
      <w:pPr>
        <w:jc w:val="both"/>
        <w:rPr>
          <w:rFonts w:ascii="Arial" w:hAnsi="Arial" w:cs="Arial"/>
          <w:b/>
          <w:sz w:val="24"/>
          <w:szCs w:val="24"/>
        </w:rPr>
      </w:pPr>
      <w:r>
        <w:rPr>
          <w:rFonts w:ascii="Arial" w:hAnsi="Arial" w:cs="Arial"/>
          <w:b/>
          <w:sz w:val="24"/>
          <w:szCs w:val="24"/>
        </w:rPr>
        <w:t>Conclusion</w:t>
      </w:r>
    </w:p>
    <w:p w:rsidR="00EE6FEB" w:rsidRDefault="00EE6FEB" w:rsidP="00E204EC">
      <w:pPr>
        <w:jc w:val="both"/>
        <w:rPr>
          <w:rFonts w:ascii="Arial" w:hAnsi="Arial" w:cs="Arial"/>
          <w:sz w:val="24"/>
          <w:szCs w:val="24"/>
        </w:rPr>
      </w:pPr>
      <w:r>
        <w:rPr>
          <w:rFonts w:ascii="Arial" w:hAnsi="Arial" w:cs="Arial"/>
          <w:sz w:val="24"/>
          <w:szCs w:val="24"/>
        </w:rPr>
        <w:t xml:space="preserve">The </w:t>
      </w:r>
      <w:r w:rsidR="004D361F">
        <w:rPr>
          <w:rFonts w:ascii="Arial" w:hAnsi="Arial" w:cs="Arial"/>
          <w:sz w:val="24"/>
          <w:szCs w:val="24"/>
        </w:rPr>
        <w:t>2020/21</w:t>
      </w:r>
      <w:r w:rsidR="00244859">
        <w:rPr>
          <w:rFonts w:ascii="Arial" w:hAnsi="Arial" w:cs="Arial"/>
          <w:sz w:val="24"/>
          <w:szCs w:val="24"/>
        </w:rPr>
        <w:t xml:space="preserve"> budget for Mohokare Local Municipality is </w:t>
      </w:r>
      <w:r>
        <w:rPr>
          <w:rFonts w:ascii="Arial" w:hAnsi="Arial" w:cs="Arial"/>
          <w:sz w:val="24"/>
          <w:szCs w:val="24"/>
        </w:rPr>
        <w:t xml:space="preserve">the </w:t>
      </w:r>
      <w:r w:rsidR="00706629">
        <w:rPr>
          <w:rFonts w:ascii="Arial" w:hAnsi="Arial" w:cs="Arial"/>
          <w:sz w:val="24"/>
          <w:szCs w:val="24"/>
        </w:rPr>
        <w:t>second</w:t>
      </w:r>
      <w:r w:rsidR="00BE508B">
        <w:rPr>
          <w:rFonts w:ascii="Arial" w:hAnsi="Arial" w:cs="Arial"/>
          <w:sz w:val="24"/>
          <w:szCs w:val="24"/>
        </w:rPr>
        <w:t xml:space="preserve"> budget to be prepared by the current Council</w:t>
      </w:r>
      <w:r>
        <w:rPr>
          <w:rFonts w:ascii="Arial" w:hAnsi="Arial" w:cs="Arial"/>
          <w:sz w:val="24"/>
          <w:szCs w:val="24"/>
        </w:rPr>
        <w:t>.</w:t>
      </w:r>
    </w:p>
    <w:p w:rsidR="00BE508B" w:rsidRDefault="00706629" w:rsidP="00E204EC">
      <w:pPr>
        <w:jc w:val="both"/>
        <w:rPr>
          <w:rFonts w:ascii="Arial" w:hAnsi="Arial" w:cs="Arial"/>
          <w:sz w:val="24"/>
          <w:szCs w:val="24"/>
        </w:rPr>
      </w:pPr>
      <w:r>
        <w:rPr>
          <w:rFonts w:ascii="Arial" w:hAnsi="Arial" w:cs="Arial"/>
          <w:sz w:val="24"/>
          <w:szCs w:val="24"/>
        </w:rPr>
        <w:t>All efforts have</w:t>
      </w:r>
      <w:r w:rsidR="00BE508B">
        <w:rPr>
          <w:rFonts w:ascii="Arial" w:hAnsi="Arial" w:cs="Arial"/>
          <w:sz w:val="24"/>
          <w:szCs w:val="24"/>
        </w:rPr>
        <w:t xml:space="preserve"> been made, including a successful consultative period, to ensure that this budget mitigates as far as possible the rate and tariff burden on our domestic and business customers and also allows for the necessary funds to be available to att</w:t>
      </w:r>
      <w:r w:rsidR="00EE6FEB">
        <w:rPr>
          <w:rFonts w:ascii="Arial" w:hAnsi="Arial" w:cs="Arial"/>
          <w:sz w:val="24"/>
          <w:szCs w:val="24"/>
        </w:rPr>
        <w:t xml:space="preserve">ain a funded budget for the </w:t>
      </w:r>
      <w:r w:rsidR="004D361F">
        <w:rPr>
          <w:rFonts w:ascii="Arial" w:hAnsi="Arial" w:cs="Arial"/>
          <w:sz w:val="24"/>
          <w:szCs w:val="24"/>
        </w:rPr>
        <w:t>2020/21</w:t>
      </w:r>
      <w:r w:rsidR="00BE508B">
        <w:rPr>
          <w:rFonts w:ascii="Arial" w:hAnsi="Arial" w:cs="Arial"/>
          <w:sz w:val="24"/>
          <w:szCs w:val="24"/>
        </w:rPr>
        <w:t xml:space="preserve"> period.</w:t>
      </w:r>
    </w:p>
    <w:p w:rsidR="00244859" w:rsidRDefault="00244859">
      <w:pPr>
        <w:rPr>
          <w:rFonts w:ascii="Arial" w:hAnsi="Arial" w:cs="Arial"/>
          <w:sz w:val="24"/>
          <w:szCs w:val="24"/>
        </w:rPr>
      </w:pPr>
      <w:r>
        <w:rPr>
          <w:rFonts w:ascii="Arial" w:hAnsi="Arial" w:cs="Arial"/>
          <w:sz w:val="24"/>
          <w:szCs w:val="24"/>
        </w:rPr>
        <w:br w:type="page"/>
      </w:r>
    </w:p>
    <w:p w:rsidR="005D7022" w:rsidRDefault="005D7022" w:rsidP="005D7022">
      <w:pPr>
        <w:pStyle w:val="ListParagraph"/>
        <w:numPr>
          <w:ilvl w:val="1"/>
          <w:numId w:val="21"/>
        </w:numPr>
        <w:jc w:val="both"/>
        <w:rPr>
          <w:rFonts w:ascii="Arial" w:hAnsi="Arial" w:cs="Arial"/>
          <w:b/>
          <w:sz w:val="24"/>
          <w:szCs w:val="24"/>
        </w:rPr>
      </w:pPr>
      <w:r>
        <w:rPr>
          <w:rFonts w:ascii="Arial" w:hAnsi="Arial" w:cs="Arial"/>
          <w:b/>
          <w:sz w:val="24"/>
          <w:szCs w:val="24"/>
        </w:rPr>
        <w:lastRenderedPageBreak/>
        <w:t xml:space="preserve"> </w:t>
      </w:r>
      <w:r w:rsidRPr="005D7022">
        <w:rPr>
          <w:rFonts w:ascii="Arial" w:hAnsi="Arial" w:cs="Arial"/>
          <w:b/>
          <w:sz w:val="24"/>
          <w:szCs w:val="24"/>
        </w:rPr>
        <w:t>Annual Budget Tables</w:t>
      </w:r>
    </w:p>
    <w:p w:rsidR="005D7022" w:rsidRPr="001C160D" w:rsidRDefault="00706629" w:rsidP="001C160D">
      <w:pPr>
        <w:autoSpaceDE w:val="0"/>
        <w:autoSpaceDN w:val="0"/>
        <w:adjustRightInd w:val="0"/>
        <w:spacing w:after="0" w:line="240" w:lineRule="auto"/>
        <w:rPr>
          <w:rFonts w:ascii="Arial" w:hAnsi="Arial" w:cs="Arial"/>
          <w:i/>
          <w:color w:val="000000"/>
          <w:sz w:val="24"/>
          <w:szCs w:val="24"/>
          <w:lang w:val="en-ZA"/>
        </w:rPr>
      </w:pPr>
      <w:r>
        <w:rPr>
          <w:rFonts w:ascii="Arial" w:hAnsi="Arial" w:cs="Arial"/>
          <w:i/>
          <w:color w:val="000000"/>
          <w:sz w:val="24"/>
          <w:szCs w:val="24"/>
          <w:lang w:val="en-ZA"/>
        </w:rPr>
        <w:t>Find b</w:t>
      </w:r>
      <w:r w:rsidR="005D7022" w:rsidRPr="001C160D">
        <w:rPr>
          <w:rFonts w:ascii="Arial" w:hAnsi="Arial" w:cs="Arial"/>
          <w:i/>
          <w:color w:val="000000"/>
          <w:sz w:val="24"/>
          <w:szCs w:val="24"/>
          <w:lang w:val="en-ZA"/>
        </w:rPr>
        <w:t xml:space="preserve">elow </w:t>
      </w:r>
      <w:r>
        <w:rPr>
          <w:rFonts w:ascii="Arial" w:hAnsi="Arial" w:cs="Arial"/>
          <w:i/>
          <w:color w:val="000000"/>
          <w:sz w:val="24"/>
          <w:szCs w:val="24"/>
          <w:lang w:val="en-ZA"/>
        </w:rPr>
        <w:t xml:space="preserve">a brief discussion of </w:t>
      </w:r>
      <w:r w:rsidR="005D7022" w:rsidRPr="001C160D">
        <w:rPr>
          <w:rFonts w:ascii="Arial" w:hAnsi="Arial" w:cs="Arial"/>
          <w:i/>
          <w:color w:val="000000"/>
          <w:sz w:val="24"/>
          <w:szCs w:val="24"/>
          <w:lang w:val="en-ZA"/>
        </w:rPr>
        <w:t xml:space="preserve">the annual tables as per the requirements of Municipal Budget and Reporting Regulations: </w:t>
      </w:r>
    </w:p>
    <w:p w:rsidR="005D7022" w:rsidRPr="001C160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ED2978"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ED2978">
        <w:rPr>
          <w:rFonts w:ascii="Arial" w:hAnsi="Arial" w:cs="Arial"/>
          <w:color w:val="000000"/>
          <w:sz w:val="24"/>
          <w:szCs w:val="24"/>
          <w:lang w:val="en-ZA"/>
        </w:rPr>
        <w:t xml:space="preserve">a) Table A1: Budgeted Summary </w:t>
      </w:r>
    </w:p>
    <w:p w:rsidR="005D7022" w:rsidRPr="00ED2978"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ED2978" w:rsidRPr="00ED2978" w:rsidRDefault="00ED2978"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sidRPr="00ED2978">
        <w:rPr>
          <w:rFonts w:ascii="Arial" w:hAnsi="Arial" w:cs="Arial"/>
          <w:i/>
          <w:color w:val="000000"/>
          <w:sz w:val="24"/>
          <w:szCs w:val="24"/>
          <w:lang w:val="en-ZA"/>
        </w:rPr>
        <w:t>The surplus reported is brought on by the large amount of conditional capital grants allocated to the Municipality for the financial year.  As the relating expenditure which are incurred using said recognised grants are capitalised as work-in-progress and the relating revenue is recognised in the statement of Financial Performance, the user of the financial information should not be under the impression that the amount is available to apply to other areas as the revenue recognised are to be used to pay the corresponding contractor/engineer in respect of the specific capital project.</w:t>
      </w:r>
    </w:p>
    <w:p w:rsidR="00ED2978"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ED2978" w:rsidRPr="00706629"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Pr="00ED2978" w:rsidRDefault="005D7022" w:rsidP="00ED2978">
      <w:pPr>
        <w:pStyle w:val="ListParagraph"/>
        <w:autoSpaceDE w:val="0"/>
        <w:autoSpaceDN w:val="0"/>
        <w:adjustRightInd w:val="0"/>
        <w:spacing w:after="0" w:line="240" w:lineRule="auto"/>
        <w:ind w:left="360"/>
        <w:rPr>
          <w:rFonts w:ascii="Arial" w:hAnsi="Arial" w:cs="Arial"/>
          <w:color w:val="000000"/>
          <w:sz w:val="24"/>
          <w:szCs w:val="24"/>
          <w:lang w:val="en-ZA"/>
        </w:rPr>
      </w:pPr>
      <w:r w:rsidRPr="00ED2978">
        <w:rPr>
          <w:rFonts w:ascii="Arial" w:hAnsi="Arial" w:cs="Arial"/>
          <w:color w:val="000000"/>
          <w:sz w:val="24"/>
          <w:szCs w:val="24"/>
          <w:lang w:val="en-ZA"/>
        </w:rPr>
        <w:t xml:space="preserve">b) Table A2: Budget Financial Performance (revenue &amp; expenditure by </w:t>
      </w:r>
      <w:r w:rsidR="00ED2978">
        <w:rPr>
          <w:rFonts w:ascii="Arial" w:hAnsi="Arial" w:cs="Arial"/>
          <w:color w:val="000000"/>
          <w:sz w:val="24"/>
          <w:szCs w:val="24"/>
          <w:lang w:val="en-ZA"/>
        </w:rPr>
        <w:t xml:space="preserve">functional </w:t>
      </w:r>
      <w:r w:rsidRPr="00ED2978">
        <w:rPr>
          <w:rFonts w:ascii="Arial" w:hAnsi="Arial" w:cs="Arial"/>
          <w:color w:val="000000"/>
          <w:sz w:val="24"/>
          <w:szCs w:val="24"/>
          <w:lang w:val="en-ZA"/>
        </w:rPr>
        <w:t xml:space="preserve">classification) </w:t>
      </w: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ED2978" w:rsidRPr="00F94CFD" w:rsidRDefault="00ED2978"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sidRPr="00F94CFD">
        <w:rPr>
          <w:rFonts w:ascii="Arial" w:hAnsi="Arial" w:cs="Arial"/>
          <w:i/>
          <w:color w:val="000000"/>
          <w:sz w:val="24"/>
          <w:szCs w:val="24"/>
          <w:lang w:val="en-ZA"/>
        </w:rPr>
        <w:t xml:space="preserve">As the main purpose of the Municipality is to deliver services to the consumers, the </w:t>
      </w:r>
      <w:r w:rsidR="00F94CFD" w:rsidRPr="00F94CFD">
        <w:rPr>
          <w:rFonts w:ascii="Arial" w:hAnsi="Arial" w:cs="Arial"/>
          <w:i/>
          <w:color w:val="000000"/>
          <w:sz w:val="24"/>
          <w:szCs w:val="24"/>
          <w:lang w:val="en-ZA"/>
        </w:rPr>
        <w:t>major portion of revenue is generated from trading services.  Expenditure is budgeted for to focus on service delivery and limit non-priority spending to the absolute minimum.</w:t>
      </w:r>
      <w:r w:rsidR="00F94CFD">
        <w:rPr>
          <w:rFonts w:ascii="Arial" w:hAnsi="Arial" w:cs="Arial"/>
          <w:i/>
          <w:color w:val="000000"/>
          <w:sz w:val="24"/>
          <w:szCs w:val="24"/>
          <w:lang w:val="en-ZA"/>
        </w:rPr>
        <w:t xml:space="preserve">  As reported above, the budgeted surplus correlates with the capital grant allocation of the Municipality for the financial year.</w:t>
      </w:r>
    </w:p>
    <w:p w:rsidR="00ED2978" w:rsidRPr="00706629" w:rsidRDefault="00ED2978"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F94CFD">
        <w:rPr>
          <w:rFonts w:ascii="Arial" w:hAnsi="Arial" w:cs="Arial"/>
          <w:color w:val="000000"/>
          <w:sz w:val="24"/>
          <w:szCs w:val="24"/>
          <w:lang w:val="en-ZA"/>
        </w:rPr>
        <w:t xml:space="preserve">c) Table A3: Budget Financial Performance (revenue &amp; expenditure by municipal vote) </w:t>
      </w:r>
    </w:p>
    <w:p w:rsidR="005D7022" w:rsidRPr="00F94CFD"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The main </w:t>
      </w:r>
      <w:proofErr w:type="spellStart"/>
      <w:r>
        <w:rPr>
          <w:rFonts w:ascii="Arial" w:hAnsi="Arial" w:cs="Arial"/>
          <w:i/>
          <w:color w:val="000000"/>
          <w:sz w:val="24"/>
          <w:szCs w:val="24"/>
          <w:lang w:val="en-ZA"/>
        </w:rPr>
        <w:t>contributer</w:t>
      </w:r>
      <w:proofErr w:type="spellEnd"/>
      <w:r>
        <w:rPr>
          <w:rFonts w:ascii="Arial" w:hAnsi="Arial" w:cs="Arial"/>
          <w:i/>
          <w:color w:val="000000"/>
          <w:sz w:val="24"/>
          <w:szCs w:val="24"/>
          <w:lang w:val="en-ZA"/>
        </w:rPr>
        <w:t xml:space="preserve"> to municipal revenue is the Technical Services Department (also where the bulk of capital grant funding is being applied in order to maintain, renew, replace and construct service delivery related municipal assets).  Finance also makes a significant contribution with items such as Property rates and taxes, VAT receivable as well as interest income that falls within the budget of the department.  Included in the revenue budget of the Community Services Department are under more the revenue budgeted for to be received from Traffic Fines as well as the portion of capital grant funding to be applied to community related asset renewals, replacements and constructions.</w:t>
      </w: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Expenditure budgeted for correlates to the revenue budget with the main expenditures falling within the finance department where several of the operational functions of the municipality are housed.  </w:t>
      </w:r>
    </w:p>
    <w:p w:rsidR="00F94CFD" w:rsidRDefault="00F94CFD"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F94CFD" w:rsidRPr="00F94CFD"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Technical services again show a large budget as the bulk of service delivery are performed by the divisions said department.</w:t>
      </w:r>
    </w:p>
    <w:p w:rsidR="00F94CFD" w:rsidRPr="00F94CFD" w:rsidRDefault="00F94CFD"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Default="009B6829">
      <w:pPr>
        <w:rPr>
          <w:rFonts w:ascii="Arial" w:hAnsi="Arial" w:cs="Arial"/>
          <w:color w:val="000000"/>
          <w:sz w:val="24"/>
          <w:szCs w:val="24"/>
          <w:lang w:val="en-ZA"/>
        </w:rPr>
      </w:pPr>
      <w:r>
        <w:rPr>
          <w:rFonts w:ascii="Arial" w:hAnsi="Arial" w:cs="Arial"/>
          <w:color w:val="000000"/>
          <w:sz w:val="24"/>
          <w:szCs w:val="24"/>
          <w:lang w:val="en-ZA"/>
        </w:rPr>
        <w:br w:type="page"/>
      </w:r>
    </w:p>
    <w:p w:rsid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F94CFD">
        <w:rPr>
          <w:rFonts w:ascii="Arial" w:hAnsi="Arial" w:cs="Arial"/>
          <w:color w:val="000000"/>
          <w:sz w:val="24"/>
          <w:szCs w:val="24"/>
          <w:lang w:val="en-ZA"/>
        </w:rPr>
        <w:lastRenderedPageBreak/>
        <w:t>d) Table A4: Budget Financial Performance (revenue &amp; expenditure)</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Pr="00F94CFD"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r>
        <w:rPr>
          <w:rFonts w:ascii="Arial" w:hAnsi="Arial" w:cs="Arial"/>
          <w:i/>
          <w:color w:val="000000"/>
          <w:sz w:val="24"/>
          <w:szCs w:val="24"/>
          <w:lang w:val="en-ZA"/>
        </w:rPr>
        <w:t>Refer to the discussions above.</w:t>
      </w:r>
      <w:r w:rsidR="005D7022" w:rsidRPr="00F94CFD">
        <w:rPr>
          <w:rFonts w:ascii="Arial" w:hAnsi="Arial" w:cs="Arial"/>
          <w:color w:val="000000"/>
          <w:sz w:val="24"/>
          <w:szCs w:val="24"/>
          <w:lang w:val="en-ZA"/>
        </w:rPr>
        <w:t xml:space="preserve"> </w:t>
      </w:r>
    </w:p>
    <w:p w:rsidR="005D7022" w:rsidRPr="00706629" w:rsidRDefault="005D7022" w:rsidP="001C160D">
      <w:pPr>
        <w:pStyle w:val="ListParagraph"/>
        <w:autoSpaceDE w:val="0"/>
        <w:autoSpaceDN w:val="0"/>
        <w:adjustRightInd w:val="0"/>
        <w:spacing w:after="0" w:line="240" w:lineRule="auto"/>
        <w:ind w:left="360"/>
        <w:rPr>
          <w:rFonts w:ascii="Arial" w:hAnsi="Arial" w:cs="Arial"/>
          <w:color w:val="000000"/>
          <w:sz w:val="24"/>
          <w:szCs w:val="24"/>
          <w:highlight w:val="yellow"/>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e) Table A5: Budgeted Capital Expenditure by vote, </w:t>
      </w:r>
      <w:r w:rsidR="009B6829">
        <w:rPr>
          <w:rFonts w:ascii="Arial" w:hAnsi="Arial" w:cs="Arial"/>
          <w:color w:val="000000"/>
          <w:sz w:val="24"/>
          <w:szCs w:val="24"/>
          <w:lang w:val="en-ZA"/>
        </w:rPr>
        <w:t xml:space="preserve">functional </w:t>
      </w:r>
      <w:r w:rsidRPr="009B6829">
        <w:rPr>
          <w:rFonts w:ascii="Arial" w:hAnsi="Arial" w:cs="Arial"/>
          <w:color w:val="000000"/>
          <w:sz w:val="24"/>
          <w:szCs w:val="24"/>
          <w:lang w:val="en-ZA"/>
        </w:rPr>
        <w:t xml:space="preserve">classification and funding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P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95% of the total capital budget are being utilised in the Technical Services Department.  The main area where conditional capital grants will be applied in the </w:t>
      </w:r>
      <w:r w:rsidR="004D361F">
        <w:rPr>
          <w:rFonts w:ascii="Arial" w:hAnsi="Arial" w:cs="Arial"/>
          <w:i/>
          <w:color w:val="000000"/>
          <w:sz w:val="24"/>
          <w:szCs w:val="24"/>
          <w:lang w:val="en-ZA"/>
        </w:rPr>
        <w:t>2020/21</w:t>
      </w:r>
      <w:r>
        <w:rPr>
          <w:rFonts w:ascii="Arial" w:hAnsi="Arial" w:cs="Arial"/>
          <w:i/>
          <w:color w:val="000000"/>
          <w:sz w:val="24"/>
          <w:szCs w:val="24"/>
          <w:lang w:val="en-ZA"/>
        </w:rPr>
        <w:t xml:space="preserve"> financial year is the water division, focussing mainly on bulk supply.  The full breakdown of how the conditional grant funding are to be applied are set out on page 6 and 7 of this document.</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f) Table A6: Budget Financial Position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Liquidity remains a concern as the low collection rate on trade receivables remains an issue.  In order to ensure that the Municipality are able to meet its financial obligations as it falls due along with the repayment of old outstanding debt (trade and third party related), a close watch should be kept on the spending of the Municipality.</w:t>
      </w:r>
    </w:p>
    <w:p w:rsid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p>
    <w:p w:rsidR="009B6829" w:rsidRP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The increase in non-current assets are brought along by the budgeted Work in Progress to be completed during the financial year.</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5D7022"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r w:rsidRPr="009B6829">
        <w:rPr>
          <w:rFonts w:ascii="Arial" w:hAnsi="Arial" w:cs="Arial"/>
          <w:color w:val="000000"/>
          <w:sz w:val="24"/>
          <w:szCs w:val="24"/>
          <w:lang w:val="en-ZA"/>
        </w:rPr>
        <w:t xml:space="preserve">g) Table A7: Budget Cash Flow </w:t>
      </w:r>
    </w:p>
    <w:p w:rsidR="009B6829" w:rsidRDefault="009B6829"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9B6829" w:rsidRPr="009B6829" w:rsidRDefault="009B6829" w:rsidP="001C160D">
      <w:pPr>
        <w:pStyle w:val="ListParagraph"/>
        <w:autoSpaceDE w:val="0"/>
        <w:autoSpaceDN w:val="0"/>
        <w:adjustRightInd w:val="0"/>
        <w:spacing w:after="0" w:line="240" w:lineRule="auto"/>
        <w:ind w:left="360"/>
        <w:rPr>
          <w:rFonts w:ascii="Arial" w:hAnsi="Arial" w:cs="Arial"/>
          <w:i/>
          <w:color w:val="000000"/>
          <w:sz w:val="24"/>
          <w:szCs w:val="24"/>
          <w:lang w:val="en-ZA"/>
        </w:rPr>
      </w:pPr>
      <w:r>
        <w:rPr>
          <w:rFonts w:ascii="Arial" w:hAnsi="Arial" w:cs="Arial"/>
          <w:i/>
          <w:color w:val="000000"/>
          <w:sz w:val="24"/>
          <w:szCs w:val="24"/>
          <w:lang w:val="en-ZA"/>
        </w:rPr>
        <w:t xml:space="preserve">The municipal cash flow is under severe pressure due to the amount of outstanding consumer debtors to be collected as well as </w:t>
      </w:r>
      <w:r w:rsidR="009456A0">
        <w:rPr>
          <w:rFonts w:ascii="Arial" w:hAnsi="Arial" w:cs="Arial"/>
          <w:i/>
          <w:color w:val="000000"/>
          <w:sz w:val="24"/>
          <w:szCs w:val="24"/>
          <w:lang w:val="en-ZA"/>
        </w:rPr>
        <w:t xml:space="preserve">the significant amount pertaining to outstanding creditors.  Close monitoring of expenditure incurred during the </w:t>
      </w:r>
      <w:r w:rsidR="004D361F">
        <w:rPr>
          <w:rFonts w:ascii="Arial" w:hAnsi="Arial" w:cs="Arial"/>
          <w:i/>
          <w:color w:val="000000"/>
          <w:sz w:val="24"/>
          <w:szCs w:val="24"/>
          <w:lang w:val="en-ZA"/>
        </w:rPr>
        <w:t>2020/21</w:t>
      </w:r>
      <w:r w:rsidR="009456A0">
        <w:rPr>
          <w:rFonts w:ascii="Arial" w:hAnsi="Arial" w:cs="Arial"/>
          <w:i/>
          <w:color w:val="000000"/>
          <w:sz w:val="24"/>
          <w:szCs w:val="24"/>
          <w:lang w:val="en-ZA"/>
        </w:rPr>
        <w:t xml:space="preserve"> financial year should be done to ensure that budgeted amounts are not overspent.</w:t>
      </w:r>
    </w:p>
    <w:p w:rsidR="005D7022" w:rsidRPr="009B6829" w:rsidRDefault="005D7022" w:rsidP="001C160D">
      <w:pPr>
        <w:pStyle w:val="ListParagraph"/>
        <w:autoSpaceDE w:val="0"/>
        <w:autoSpaceDN w:val="0"/>
        <w:adjustRightInd w:val="0"/>
        <w:spacing w:after="0" w:line="240" w:lineRule="auto"/>
        <w:ind w:left="360"/>
        <w:rPr>
          <w:rFonts w:ascii="Arial" w:hAnsi="Arial" w:cs="Arial"/>
          <w:color w:val="000000"/>
          <w:sz w:val="24"/>
          <w:szCs w:val="24"/>
          <w:lang w:val="en-ZA"/>
        </w:rPr>
      </w:pPr>
    </w:p>
    <w:p w:rsidR="00C3222F" w:rsidRDefault="00C3222F">
      <w:pPr>
        <w:rPr>
          <w:rFonts w:ascii="Arial" w:hAnsi="Arial" w:cs="Arial"/>
          <w:color w:val="000000"/>
          <w:sz w:val="24"/>
          <w:szCs w:val="24"/>
          <w:lang w:val="en-ZA"/>
        </w:rPr>
      </w:pPr>
      <w:r>
        <w:rPr>
          <w:rFonts w:ascii="Arial" w:hAnsi="Arial" w:cs="Arial"/>
          <w:color w:val="000000"/>
          <w:sz w:val="24"/>
          <w:szCs w:val="24"/>
          <w:lang w:val="en-ZA"/>
        </w:rPr>
        <w:br w:type="page"/>
      </w:r>
    </w:p>
    <w:p w:rsidR="00C3222F" w:rsidRDefault="00C3222F">
      <w:pPr>
        <w:rPr>
          <w:rFonts w:ascii="Arial" w:hAnsi="Arial" w:cs="Arial"/>
          <w:color w:val="000000"/>
          <w:sz w:val="24"/>
          <w:szCs w:val="24"/>
          <w:lang w:val="en-ZA"/>
        </w:rPr>
      </w:pPr>
    </w:p>
    <w:p w:rsidR="00244859" w:rsidRDefault="00472403" w:rsidP="00E204EC">
      <w:pPr>
        <w:jc w:val="both"/>
        <w:rPr>
          <w:rFonts w:ascii="Arial" w:hAnsi="Arial" w:cs="Arial"/>
          <w:b/>
          <w:sz w:val="28"/>
          <w:szCs w:val="28"/>
        </w:rPr>
      </w:pPr>
      <w:r>
        <w:rPr>
          <w:rFonts w:ascii="Arial" w:hAnsi="Arial" w:cs="Arial"/>
          <w:b/>
          <w:sz w:val="28"/>
          <w:szCs w:val="28"/>
        </w:rPr>
        <w:t>PART 2 – SUPPORTING DOCUMENTATION</w:t>
      </w:r>
    </w:p>
    <w:p w:rsidR="00472403" w:rsidRDefault="00472403" w:rsidP="00E204EC">
      <w:pPr>
        <w:jc w:val="both"/>
        <w:rPr>
          <w:rFonts w:ascii="Arial" w:hAnsi="Arial" w:cs="Arial"/>
          <w:b/>
          <w:sz w:val="24"/>
          <w:szCs w:val="24"/>
        </w:rPr>
      </w:pPr>
      <w:r>
        <w:rPr>
          <w:rFonts w:ascii="Arial" w:hAnsi="Arial" w:cs="Arial"/>
          <w:b/>
          <w:sz w:val="24"/>
          <w:szCs w:val="24"/>
        </w:rPr>
        <w:t>2.1 Overview of annual budget process</w:t>
      </w:r>
    </w:p>
    <w:p w:rsidR="005B0223" w:rsidRDefault="005B0223" w:rsidP="005B0223">
      <w:pPr>
        <w:pStyle w:val="Default"/>
      </w:pPr>
      <w:r w:rsidRPr="005B0223">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5B0223" w:rsidRPr="005B0223" w:rsidRDefault="005B0223" w:rsidP="005B0223">
      <w:pPr>
        <w:pStyle w:val="Default"/>
      </w:pPr>
    </w:p>
    <w:p w:rsidR="005B0223" w:rsidRDefault="005B0223" w:rsidP="005B0223">
      <w:pPr>
        <w:pStyle w:val="Default"/>
      </w:pPr>
      <w:r w:rsidRPr="005B0223">
        <w:t xml:space="preserve">In terms of section 21 of the MFMA the Mayor is required to table in Council ten months before the start of the new financial year (i.e. in August 2016 a time schedule that sets out the process to revise the IDP and prepare the annual budget. </w:t>
      </w:r>
    </w:p>
    <w:p w:rsidR="005B0223" w:rsidRPr="005B0223" w:rsidRDefault="005B0223" w:rsidP="005B0223">
      <w:pPr>
        <w:pStyle w:val="Default"/>
      </w:pPr>
    </w:p>
    <w:p w:rsidR="005B0223" w:rsidRDefault="005B0223" w:rsidP="005B0223">
      <w:pPr>
        <w:pStyle w:val="Default"/>
      </w:pPr>
      <w:r w:rsidRPr="005B0223">
        <w:t xml:space="preserve">The Mayor tabled the required IDP process plan and budget time schedule in line with the applicable legislation. </w:t>
      </w:r>
    </w:p>
    <w:p w:rsidR="005B0223" w:rsidRPr="005B0223" w:rsidRDefault="005B0223" w:rsidP="005B0223">
      <w:pPr>
        <w:pStyle w:val="Default"/>
      </w:pPr>
    </w:p>
    <w:p w:rsidR="005B0223" w:rsidRDefault="005B0223" w:rsidP="005B0223">
      <w:pPr>
        <w:jc w:val="both"/>
        <w:rPr>
          <w:rFonts w:ascii="Arial" w:hAnsi="Arial" w:cs="Arial"/>
          <w:sz w:val="24"/>
          <w:szCs w:val="24"/>
        </w:rPr>
      </w:pPr>
      <w:r w:rsidRPr="005B0223">
        <w:rPr>
          <w:rFonts w:ascii="Arial" w:hAnsi="Arial" w:cs="Arial"/>
          <w:sz w:val="24"/>
          <w:szCs w:val="24"/>
        </w:rPr>
        <w:t xml:space="preserve">The community and other stakeholders were consulted during the review of Integrated Development Plan which informed this annual budget. Further consultation </w:t>
      </w:r>
      <w:r w:rsidR="00706629">
        <w:rPr>
          <w:rFonts w:ascii="Arial" w:hAnsi="Arial" w:cs="Arial"/>
          <w:sz w:val="24"/>
          <w:szCs w:val="24"/>
        </w:rPr>
        <w:t xml:space="preserve">took </w:t>
      </w:r>
      <w:r w:rsidRPr="005B0223">
        <w:rPr>
          <w:rFonts w:ascii="Arial" w:hAnsi="Arial" w:cs="Arial"/>
          <w:sz w:val="24"/>
          <w:szCs w:val="24"/>
        </w:rPr>
        <w:t xml:space="preserve">place </w:t>
      </w:r>
      <w:r w:rsidR="00706629">
        <w:rPr>
          <w:rFonts w:ascii="Arial" w:hAnsi="Arial" w:cs="Arial"/>
          <w:sz w:val="24"/>
          <w:szCs w:val="24"/>
        </w:rPr>
        <w:t>during April and May 2018</w:t>
      </w:r>
      <w:r w:rsidRPr="005B0223">
        <w:rPr>
          <w:rFonts w:ascii="Arial" w:hAnsi="Arial" w:cs="Arial"/>
          <w:sz w:val="24"/>
          <w:szCs w:val="24"/>
        </w:rPr>
        <w:t>. Plans are in place for Council to consider approval of the IDP and annual budget at least 30 days before the start of a new financial year, as required by the Municipal Finance Management Act.</w:t>
      </w:r>
    </w:p>
    <w:p w:rsidR="005B0223" w:rsidRDefault="005B0223" w:rsidP="005B0223">
      <w:pPr>
        <w:jc w:val="both"/>
        <w:rPr>
          <w:rFonts w:ascii="Arial" w:hAnsi="Arial" w:cs="Arial"/>
          <w:b/>
          <w:sz w:val="24"/>
          <w:szCs w:val="24"/>
        </w:rPr>
      </w:pPr>
      <w:r>
        <w:rPr>
          <w:rFonts w:ascii="Arial" w:hAnsi="Arial" w:cs="Arial"/>
          <w:b/>
          <w:sz w:val="24"/>
          <w:szCs w:val="24"/>
        </w:rPr>
        <w:t>2.2 Overview of alignment of annual budget with Integrated Development Plan</w:t>
      </w:r>
    </w:p>
    <w:p w:rsidR="005B0223" w:rsidRDefault="005B0223" w:rsidP="005B0223">
      <w:pPr>
        <w:jc w:val="both"/>
        <w:rPr>
          <w:rFonts w:ascii="Arial" w:hAnsi="Arial" w:cs="Arial"/>
          <w:sz w:val="24"/>
          <w:szCs w:val="24"/>
        </w:rPr>
      </w:pPr>
      <w:r w:rsidRPr="005B0223">
        <w:rPr>
          <w:rFonts w:ascii="Arial" w:hAnsi="Arial" w:cs="Arial"/>
          <w:sz w:val="24"/>
          <w:szCs w:val="24"/>
        </w:rPr>
        <w:t xml:space="preserve">The municipality has improved in terms of aligning its integrated development plan; annual budget and service delivery &amp; budget implementation plan. The integration has improved due to the </w:t>
      </w:r>
      <w:r w:rsidR="000466C3">
        <w:rPr>
          <w:rFonts w:ascii="Arial" w:hAnsi="Arial" w:cs="Arial"/>
          <w:sz w:val="24"/>
          <w:szCs w:val="24"/>
        </w:rPr>
        <w:t>mSCOA</w:t>
      </w:r>
      <w:r w:rsidR="00706629">
        <w:rPr>
          <w:rFonts w:ascii="Arial" w:hAnsi="Arial" w:cs="Arial"/>
          <w:sz w:val="24"/>
          <w:szCs w:val="24"/>
        </w:rPr>
        <w:t xml:space="preserve"> that was</w:t>
      </w:r>
      <w:r w:rsidRPr="005B0223">
        <w:rPr>
          <w:rFonts w:ascii="Arial" w:hAnsi="Arial" w:cs="Arial"/>
          <w:sz w:val="24"/>
          <w:szCs w:val="24"/>
        </w:rPr>
        <w:t xml:space="preserve"> implemented on 1 July 2017.</w:t>
      </w:r>
    </w:p>
    <w:p w:rsidR="005B0223" w:rsidRDefault="005B0223" w:rsidP="005B0223">
      <w:pPr>
        <w:jc w:val="both"/>
        <w:rPr>
          <w:rFonts w:ascii="Arial" w:hAnsi="Arial" w:cs="Arial"/>
          <w:b/>
          <w:sz w:val="24"/>
          <w:szCs w:val="24"/>
        </w:rPr>
      </w:pPr>
      <w:r>
        <w:rPr>
          <w:rFonts w:ascii="Arial" w:hAnsi="Arial" w:cs="Arial"/>
          <w:b/>
          <w:sz w:val="24"/>
          <w:szCs w:val="24"/>
        </w:rPr>
        <w:t>2.3 Measurable performance objectives and indicators</w:t>
      </w:r>
    </w:p>
    <w:p w:rsidR="005B0223" w:rsidRDefault="005B0223" w:rsidP="005B0223">
      <w:pPr>
        <w:jc w:val="both"/>
        <w:rPr>
          <w:rFonts w:ascii="Arial" w:hAnsi="Arial" w:cs="Arial"/>
          <w:sz w:val="24"/>
          <w:szCs w:val="24"/>
        </w:rPr>
      </w:pPr>
      <w:r w:rsidRPr="00F15A09">
        <w:rPr>
          <w:rFonts w:ascii="Arial" w:hAnsi="Arial" w:cs="Arial"/>
          <w:sz w:val="24"/>
          <w:szCs w:val="24"/>
        </w:rPr>
        <w:t>Performance Management is a system intended to manage and monitor service delivery progress against the predetermined stra</w:t>
      </w:r>
      <w:r w:rsidR="000466C3">
        <w:rPr>
          <w:rFonts w:ascii="Arial" w:hAnsi="Arial" w:cs="Arial"/>
          <w:sz w:val="24"/>
          <w:szCs w:val="24"/>
        </w:rPr>
        <w:t>tegic objectives and priorities i</w:t>
      </w:r>
      <w:r w:rsidRPr="00F15A09">
        <w:rPr>
          <w:rFonts w:ascii="Arial" w:hAnsi="Arial" w:cs="Arial"/>
          <w:sz w:val="24"/>
          <w:szCs w:val="24"/>
        </w:rPr>
        <w:t xml:space="preserve">n accordance with legislative requirements and good business practices as informed by the National </w:t>
      </w:r>
      <w:r w:rsidR="000466C3">
        <w:rPr>
          <w:rFonts w:ascii="Arial" w:hAnsi="Arial" w:cs="Arial"/>
          <w:sz w:val="24"/>
          <w:szCs w:val="24"/>
        </w:rPr>
        <w:t>Framework for Managing Program</w:t>
      </w:r>
      <w:r w:rsidRPr="00F15A09">
        <w:rPr>
          <w:rFonts w:ascii="Arial" w:hAnsi="Arial" w:cs="Arial"/>
          <w:sz w:val="24"/>
          <w:szCs w:val="24"/>
        </w:rPr>
        <w:t xml:space="preserve"> Performance Information</w:t>
      </w:r>
      <w:r w:rsidR="00DD1D47">
        <w:rPr>
          <w:rFonts w:ascii="Arial" w:hAnsi="Arial" w:cs="Arial"/>
          <w:sz w:val="24"/>
          <w:szCs w:val="24"/>
        </w:rPr>
        <w:t xml:space="preserve">. </w:t>
      </w:r>
      <w:r w:rsidRPr="00F15A09">
        <w:rPr>
          <w:rFonts w:ascii="Arial" w:hAnsi="Arial" w:cs="Arial"/>
          <w:sz w:val="24"/>
          <w:szCs w:val="24"/>
        </w:rPr>
        <w:t>The measurable performance objectives will be included in the service delivery and budget implementation plan when it is submitted to the Council for approval.</w:t>
      </w:r>
    </w:p>
    <w:p w:rsidR="003F7541" w:rsidRDefault="003F7541" w:rsidP="005B0223">
      <w:pPr>
        <w:jc w:val="both"/>
        <w:rPr>
          <w:rFonts w:ascii="Arial" w:hAnsi="Arial" w:cs="Arial"/>
          <w:b/>
          <w:sz w:val="24"/>
          <w:szCs w:val="24"/>
        </w:rPr>
      </w:pPr>
      <w:r>
        <w:rPr>
          <w:rFonts w:ascii="Arial" w:hAnsi="Arial" w:cs="Arial"/>
          <w:b/>
          <w:sz w:val="24"/>
          <w:szCs w:val="24"/>
        </w:rPr>
        <w:t>2.4 Overview of budget related policies</w:t>
      </w:r>
    </w:p>
    <w:p w:rsidR="003F7541" w:rsidRDefault="003F7541" w:rsidP="003F7541">
      <w:pPr>
        <w:jc w:val="both"/>
        <w:rPr>
          <w:rFonts w:ascii="Arial" w:hAnsi="Arial" w:cs="Arial"/>
          <w:sz w:val="24"/>
          <w:szCs w:val="24"/>
        </w:rPr>
      </w:pPr>
      <w:r>
        <w:rPr>
          <w:rFonts w:ascii="Arial" w:hAnsi="Arial" w:cs="Arial"/>
          <w:sz w:val="24"/>
          <w:szCs w:val="24"/>
        </w:rPr>
        <w:t>The budget related policies, as attached, formed the basis of the proposed budget.  The salient points of the proposed budget that are that the budget must be cash-funded, tariff adjustments must be fair, employee related costs must me all-inclusive and the conditions of all provisions must be met with cash where required.</w:t>
      </w:r>
    </w:p>
    <w:p w:rsidR="00706629" w:rsidRDefault="00706629">
      <w:pPr>
        <w:rPr>
          <w:rFonts w:ascii="Arial" w:hAnsi="Arial" w:cs="Arial"/>
          <w:b/>
          <w:sz w:val="24"/>
          <w:szCs w:val="24"/>
        </w:rPr>
      </w:pPr>
      <w:r>
        <w:rPr>
          <w:rFonts w:ascii="Arial" w:hAnsi="Arial" w:cs="Arial"/>
          <w:b/>
          <w:sz w:val="24"/>
          <w:szCs w:val="24"/>
        </w:rPr>
        <w:br w:type="page"/>
      </w:r>
    </w:p>
    <w:p w:rsidR="003F7541" w:rsidRDefault="003F7541" w:rsidP="005B0223">
      <w:pPr>
        <w:jc w:val="both"/>
        <w:rPr>
          <w:rFonts w:ascii="Arial" w:hAnsi="Arial" w:cs="Arial"/>
          <w:b/>
          <w:sz w:val="24"/>
          <w:szCs w:val="24"/>
        </w:rPr>
      </w:pPr>
      <w:r>
        <w:rPr>
          <w:rFonts w:ascii="Arial" w:hAnsi="Arial" w:cs="Arial"/>
          <w:b/>
          <w:sz w:val="24"/>
          <w:szCs w:val="24"/>
        </w:rPr>
        <w:lastRenderedPageBreak/>
        <w:t>2.5 Overview of budget assumptions</w:t>
      </w:r>
    </w:p>
    <w:p w:rsidR="009C4513" w:rsidRPr="009C4513" w:rsidRDefault="009C4513" w:rsidP="009C4513">
      <w:pPr>
        <w:jc w:val="both"/>
        <w:rPr>
          <w:rFonts w:ascii="Arial" w:hAnsi="Arial" w:cs="Arial"/>
          <w:b/>
          <w:sz w:val="24"/>
          <w:szCs w:val="24"/>
        </w:rPr>
      </w:pPr>
      <w:r w:rsidRPr="009C4513">
        <w:rPr>
          <w:rFonts w:ascii="Arial" w:hAnsi="Arial" w:cs="Arial"/>
          <w:sz w:val="24"/>
          <w:szCs w:val="24"/>
        </w:rPr>
        <w:t>Budgets are prepared in an environment of uncertainty and assumptions need to be made about internal and external factors that could impact on the budget during the course of the finan</w:t>
      </w:r>
      <w:r w:rsidR="00C245C3">
        <w:rPr>
          <w:rFonts w:ascii="Arial" w:hAnsi="Arial" w:cs="Arial"/>
          <w:sz w:val="24"/>
          <w:szCs w:val="24"/>
        </w:rPr>
        <w:t>cial year. In compiling the 2020-21</w:t>
      </w:r>
      <w:r w:rsidRPr="009C4513">
        <w:rPr>
          <w:rFonts w:ascii="Arial" w:hAnsi="Arial" w:cs="Arial"/>
          <w:sz w:val="24"/>
          <w:szCs w:val="24"/>
        </w:rPr>
        <w:t xml:space="preserve"> Annual Budget, the following key issues and assumptions were taken into consideration and modelled into the budget planning process:</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sidRPr="009C4513">
        <w:rPr>
          <w:rFonts w:ascii="Arial" w:hAnsi="Arial" w:cs="Arial"/>
          <w:color w:val="000000"/>
          <w:sz w:val="24"/>
          <w:szCs w:val="24"/>
          <w:lang w:val="en-ZA"/>
        </w:rPr>
        <w:t xml:space="preserve">(a) Economic climate and poverty levels within the municipality will remain the same / constant for major part of the financial year given the limited economic activities with the vicinity;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(b</w:t>
      </w:r>
      <w:r w:rsidRPr="009C4513">
        <w:rPr>
          <w:rFonts w:ascii="Arial" w:hAnsi="Arial" w:cs="Arial"/>
          <w:color w:val="000000"/>
          <w:sz w:val="24"/>
          <w:szCs w:val="24"/>
          <w:lang w:val="en-ZA"/>
        </w:rPr>
        <w:t xml:space="preserve">) Cash flow projections will be strictly maintained to ensure the municipality’s ability to meet its financial obligations;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(c</w:t>
      </w:r>
      <w:r w:rsidRPr="009C4513">
        <w:rPr>
          <w:rFonts w:ascii="Arial" w:hAnsi="Arial" w:cs="Arial"/>
          <w:color w:val="000000"/>
          <w:sz w:val="24"/>
          <w:szCs w:val="24"/>
          <w:lang w:val="en-ZA"/>
        </w:rPr>
        <w:t>) The budget is prepared in the assumption</w:t>
      </w:r>
      <w:r w:rsidR="00706629">
        <w:rPr>
          <w:rFonts w:ascii="Arial" w:hAnsi="Arial" w:cs="Arial"/>
          <w:color w:val="000000"/>
          <w:sz w:val="24"/>
          <w:szCs w:val="24"/>
          <w:lang w:val="en-ZA"/>
        </w:rPr>
        <w:t xml:space="preserve"> that no allocations as per 2018</w:t>
      </w:r>
      <w:r w:rsidRPr="009C4513">
        <w:rPr>
          <w:rFonts w:ascii="Arial" w:hAnsi="Arial" w:cs="Arial"/>
          <w:color w:val="000000"/>
          <w:sz w:val="24"/>
          <w:szCs w:val="24"/>
          <w:lang w:val="en-ZA"/>
        </w:rPr>
        <w:t xml:space="preserve"> Annual Division of Revenue Act will be withheld / offset / paid back to the National Revenue Fund. </w:t>
      </w:r>
    </w:p>
    <w:p w:rsidR="009C4513" w:rsidRPr="009C4513" w:rsidRDefault="009C4513" w:rsidP="009C4513">
      <w:pPr>
        <w:autoSpaceDE w:val="0"/>
        <w:autoSpaceDN w:val="0"/>
        <w:adjustRightInd w:val="0"/>
        <w:spacing w:after="0" w:line="240" w:lineRule="auto"/>
        <w:rPr>
          <w:rFonts w:ascii="Arial" w:hAnsi="Arial" w:cs="Arial"/>
          <w:color w:val="000000"/>
          <w:sz w:val="24"/>
          <w:szCs w:val="24"/>
          <w:lang w:val="en-ZA"/>
        </w:rPr>
      </w:pPr>
    </w:p>
    <w:p w:rsidR="009C4513" w:rsidRDefault="009C451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(d</w:t>
      </w:r>
      <w:r w:rsidRPr="009C4513">
        <w:rPr>
          <w:rFonts w:ascii="Arial" w:hAnsi="Arial" w:cs="Arial"/>
          <w:color w:val="000000"/>
          <w:sz w:val="24"/>
          <w:szCs w:val="24"/>
          <w:lang w:val="en-ZA"/>
        </w:rPr>
        <w:t xml:space="preserve">) Operational costs will be maintained at current levels or reduced as cost containment measures and where there is material decrease in revenue collection rate, expenditure will have to be reduced at the same proportion; </w:t>
      </w:r>
    </w:p>
    <w:p w:rsidR="00C245C3" w:rsidRDefault="00C245C3" w:rsidP="009C4513">
      <w:pPr>
        <w:autoSpaceDE w:val="0"/>
        <w:autoSpaceDN w:val="0"/>
        <w:adjustRightInd w:val="0"/>
        <w:spacing w:after="0" w:line="240" w:lineRule="auto"/>
        <w:rPr>
          <w:rFonts w:ascii="Arial" w:hAnsi="Arial" w:cs="Arial"/>
          <w:color w:val="000000"/>
          <w:sz w:val="24"/>
          <w:szCs w:val="24"/>
          <w:lang w:val="en-ZA"/>
        </w:rPr>
      </w:pPr>
    </w:p>
    <w:p w:rsidR="00C245C3" w:rsidRPr="009C4513" w:rsidRDefault="00C245C3" w:rsidP="009C4513">
      <w:pPr>
        <w:autoSpaceDE w:val="0"/>
        <w:autoSpaceDN w:val="0"/>
        <w:adjustRightInd w:val="0"/>
        <w:spacing w:after="0" w:line="240" w:lineRule="auto"/>
        <w:rPr>
          <w:rFonts w:ascii="Arial" w:hAnsi="Arial" w:cs="Arial"/>
          <w:color w:val="000000"/>
          <w:sz w:val="24"/>
          <w:szCs w:val="24"/>
          <w:lang w:val="en-ZA"/>
        </w:rPr>
      </w:pPr>
      <w:r>
        <w:rPr>
          <w:rFonts w:ascii="Arial" w:hAnsi="Arial" w:cs="Arial"/>
          <w:color w:val="000000"/>
          <w:sz w:val="24"/>
          <w:szCs w:val="24"/>
          <w:lang w:val="en-ZA"/>
        </w:rPr>
        <w:t xml:space="preserve">(e) The impact of the national disaster declared by the President in relation to </w:t>
      </w:r>
      <w:proofErr w:type="spellStart"/>
      <w:r>
        <w:rPr>
          <w:rFonts w:ascii="Arial" w:hAnsi="Arial" w:cs="Arial"/>
          <w:color w:val="000000"/>
          <w:sz w:val="24"/>
          <w:szCs w:val="24"/>
          <w:lang w:val="en-ZA"/>
        </w:rPr>
        <w:t>COVID</w:t>
      </w:r>
      <w:proofErr w:type="spellEnd"/>
      <w:r>
        <w:rPr>
          <w:rFonts w:ascii="Arial" w:hAnsi="Arial" w:cs="Arial"/>
          <w:color w:val="000000"/>
          <w:sz w:val="24"/>
          <w:szCs w:val="24"/>
          <w:lang w:val="en-ZA"/>
        </w:rPr>
        <w:t xml:space="preserve"> 19.  This impact has been taken into account for as far as it falls within the mandate of the Municipality as set out in the guidelines of the attached </w:t>
      </w:r>
      <w:proofErr w:type="spellStart"/>
      <w:r>
        <w:rPr>
          <w:rFonts w:ascii="Arial" w:hAnsi="Arial" w:cs="Arial"/>
          <w:color w:val="000000"/>
          <w:sz w:val="24"/>
          <w:szCs w:val="24"/>
          <w:lang w:val="en-ZA"/>
        </w:rPr>
        <w:t>MFMA</w:t>
      </w:r>
      <w:proofErr w:type="spellEnd"/>
      <w:r>
        <w:rPr>
          <w:rFonts w:ascii="Arial" w:hAnsi="Arial" w:cs="Arial"/>
          <w:color w:val="000000"/>
          <w:sz w:val="24"/>
          <w:szCs w:val="24"/>
          <w:lang w:val="en-ZA"/>
        </w:rPr>
        <w:t xml:space="preserve"> circular warning that the Municipality should not place itself under further financial strain by budgeting for items that are not within the mandate of the Municipality as per the constitution.</w:t>
      </w:r>
    </w:p>
    <w:p w:rsidR="003F7541" w:rsidRDefault="003F7541" w:rsidP="005B0223">
      <w:pPr>
        <w:jc w:val="both"/>
        <w:rPr>
          <w:rFonts w:ascii="Arial" w:hAnsi="Arial" w:cs="Arial"/>
          <w:color w:val="000000"/>
          <w:sz w:val="24"/>
          <w:szCs w:val="24"/>
          <w:lang w:val="en-ZA"/>
        </w:rPr>
      </w:pPr>
    </w:p>
    <w:p w:rsidR="009C4513" w:rsidRDefault="009C4513" w:rsidP="005B0223">
      <w:pPr>
        <w:jc w:val="both"/>
        <w:rPr>
          <w:rFonts w:ascii="Arial" w:hAnsi="Arial" w:cs="Arial"/>
          <w:b/>
          <w:color w:val="000000"/>
          <w:sz w:val="24"/>
          <w:szCs w:val="24"/>
          <w:lang w:val="en-ZA"/>
        </w:rPr>
      </w:pPr>
      <w:r>
        <w:rPr>
          <w:rFonts w:ascii="Arial" w:hAnsi="Arial" w:cs="Arial"/>
          <w:b/>
          <w:color w:val="000000"/>
          <w:sz w:val="24"/>
          <w:szCs w:val="24"/>
          <w:lang w:val="en-ZA"/>
        </w:rPr>
        <w:t>2.6 Overview of budget funding</w:t>
      </w:r>
    </w:p>
    <w:p w:rsidR="009C4513" w:rsidRPr="009C4513" w:rsidRDefault="009C4513" w:rsidP="005B0223">
      <w:pPr>
        <w:jc w:val="both"/>
        <w:rPr>
          <w:rFonts w:ascii="Arial" w:hAnsi="Arial" w:cs="Arial"/>
          <w:b/>
          <w:sz w:val="24"/>
          <w:szCs w:val="24"/>
        </w:rPr>
      </w:pPr>
    </w:p>
    <w:p w:rsidR="00806945" w:rsidRDefault="00244859" w:rsidP="00E204EC">
      <w:pPr>
        <w:jc w:val="both"/>
        <w:rPr>
          <w:rFonts w:ascii="Arial" w:hAnsi="Arial" w:cs="Arial"/>
          <w:b/>
          <w:sz w:val="24"/>
          <w:szCs w:val="24"/>
        </w:rPr>
      </w:pPr>
      <w:r>
        <w:rPr>
          <w:rFonts w:ascii="Arial" w:hAnsi="Arial" w:cs="Arial"/>
          <w:b/>
          <w:sz w:val="24"/>
          <w:szCs w:val="24"/>
        </w:rPr>
        <w:t>Past performance</w:t>
      </w:r>
    </w:p>
    <w:p w:rsidR="009C4513" w:rsidRDefault="009C4513" w:rsidP="009C4513">
      <w:pPr>
        <w:jc w:val="both"/>
        <w:rPr>
          <w:rFonts w:ascii="Arial" w:hAnsi="Arial" w:cs="Arial"/>
          <w:sz w:val="24"/>
          <w:szCs w:val="24"/>
        </w:rPr>
      </w:pPr>
      <w:r>
        <w:rPr>
          <w:rFonts w:ascii="Arial" w:hAnsi="Arial" w:cs="Arial"/>
          <w:sz w:val="24"/>
          <w:szCs w:val="24"/>
        </w:rPr>
        <w:t xml:space="preserve">During the past three years, Mohokare Local Municipality improved their audit opinion from a </w:t>
      </w:r>
      <w:r w:rsidR="00C245C3">
        <w:rPr>
          <w:rFonts w:ascii="Arial" w:hAnsi="Arial" w:cs="Arial"/>
          <w:sz w:val="24"/>
          <w:szCs w:val="24"/>
        </w:rPr>
        <w:t>disclaimer audit opinion in 2016/17</w:t>
      </w:r>
      <w:r>
        <w:rPr>
          <w:rFonts w:ascii="Arial" w:hAnsi="Arial" w:cs="Arial"/>
          <w:sz w:val="24"/>
          <w:szCs w:val="24"/>
        </w:rPr>
        <w:t xml:space="preserve"> </w:t>
      </w:r>
      <w:r w:rsidR="00C245C3">
        <w:rPr>
          <w:rFonts w:ascii="Arial" w:hAnsi="Arial" w:cs="Arial"/>
          <w:sz w:val="24"/>
          <w:szCs w:val="24"/>
        </w:rPr>
        <w:t xml:space="preserve">to a qualified audit opinion in 2017/18 and 2018/19.  </w:t>
      </w:r>
    </w:p>
    <w:p w:rsidR="009C4513" w:rsidRDefault="009C4513" w:rsidP="009C4513">
      <w:pPr>
        <w:jc w:val="both"/>
        <w:rPr>
          <w:rFonts w:ascii="Arial" w:hAnsi="Arial" w:cs="Arial"/>
          <w:sz w:val="24"/>
          <w:szCs w:val="24"/>
        </w:rPr>
      </w:pPr>
      <w:r>
        <w:rPr>
          <w:rFonts w:ascii="Arial" w:hAnsi="Arial" w:cs="Arial"/>
          <w:sz w:val="24"/>
          <w:szCs w:val="24"/>
        </w:rPr>
        <w:t>Mohokare Local Municipality has experienced severe cash flo</w:t>
      </w:r>
      <w:r w:rsidR="000E6887">
        <w:rPr>
          <w:rFonts w:ascii="Arial" w:hAnsi="Arial" w:cs="Arial"/>
          <w:sz w:val="24"/>
          <w:szCs w:val="24"/>
        </w:rPr>
        <w:t>w problems during the past</w:t>
      </w:r>
      <w:r>
        <w:rPr>
          <w:rFonts w:ascii="Arial" w:hAnsi="Arial" w:cs="Arial"/>
          <w:sz w:val="24"/>
          <w:szCs w:val="24"/>
        </w:rPr>
        <w:t xml:space="preserve"> years due to t</w:t>
      </w:r>
      <w:r w:rsidR="00C245C3">
        <w:rPr>
          <w:rFonts w:ascii="Arial" w:hAnsi="Arial" w:cs="Arial"/>
          <w:sz w:val="24"/>
          <w:szCs w:val="24"/>
        </w:rPr>
        <w:t>he withholding of a total of R24</w:t>
      </w:r>
      <w:r w:rsidR="00706629">
        <w:rPr>
          <w:rFonts w:ascii="Arial" w:hAnsi="Arial" w:cs="Arial"/>
          <w:sz w:val="24"/>
          <w:szCs w:val="24"/>
        </w:rPr>
        <w:t xml:space="preserve"> </w:t>
      </w:r>
      <w:r>
        <w:rPr>
          <w:rFonts w:ascii="Arial" w:hAnsi="Arial" w:cs="Arial"/>
          <w:sz w:val="24"/>
          <w:szCs w:val="24"/>
        </w:rPr>
        <w:t xml:space="preserve">million from equitable share by National Treasury as a result the roll-over of a conditional grant from </w:t>
      </w:r>
      <w:r w:rsidR="00C245C3">
        <w:rPr>
          <w:rFonts w:ascii="Arial" w:hAnsi="Arial" w:cs="Arial"/>
          <w:sz w:val="24"/>
          <w:szCs w:val="24"/>
        </w:rPr>
        <w:t>2018/19</w:t>
      </w:r>
      <w:r w:rsidR="00706629">
        <w:rPr>
          <w:rFonts w:ascii="Arial" w:hAnsi="Arial" w:cs="Arial"/>
          <w:sz w:val="24"/>
          <w:szCs w:val="24"/>
        </w:rPr>
        <w:t xml:space="preserve"> which</w:t>
      </w:r>
      <w:r>
        <w:rPr>
          <w:rFonts w:ascii="Arial" w:hAnsi="Arial" w:cs="Arial"/>
          <w:sz w:val="24"/>
          <w:szCs w:val="24"/>
        </w:rPr>
        <w:t xml:space="preserve"> were </w:t>
      </w:r>
      <w:r w:rsidR="00706629">
        <w:rPr>
          <w:rFonts w:ascii="Arial" w:hAnsi="Arial" w:cs="Arial"/>
          <w:sz w:val="24"/>
          <w:szCs w:val="24"/>
        </w:rPr>
        <w:t>dis</w:t>
      </w:r>
      <w:r>
        <w:rPr>
          <w:rFonts w:ascii="Arial" w:hAnsi="Arial" w:cs="Arial"/>
          <w:sz w:val="24"/>
          <w:szCs w:val="24"/>
        </w:rPr>
        <w:t xml:space="preserve">allowed.  This impacted the cash flow of Mohokare Local Municipality negatively to such an extent that Mohokare Local Municipality had to make use of an overdraft facility from the bank to be able to meet the basic service delivery needs in </w:t>
      </w:r>
      <w:r w:rsidR="00706629">
        <w:rPr>
          <w:rFonts w:ascii="Arial" w:hAnsi="Arial" w:cs="Arial"/>
          <w:sz w:val="24"/>
          <w:szCs w:val="24"/>
        </w:rPr>
        <w:t>the previous financial year</w:t>
      </w:r>
      <w:r>
        <w:rPr>
          <w:rFonts w:ascii="Arial" w:hAnsi="Arial" w:cs="Arial"/>
          <w:sz w:val="24"/>
          <w:szCs w:val="24"/>
        </w:rPr>
        <w:t>.</w:t>
      </w:r>
    </w:p>
    <w:p w:rsidR="009C4513" w:rsidRDefault="009C4513" w:rsidP="009C4513">
      <w:pPr>
        <w:jc w:val="both"/>
        <w:rPr>
          <w:rFonts w:ascii="Arial" w:hAnsi="Arial" w:cs="Arial"/>
          <w:sz w:val="24"/>
          <w:szCs w:val="24"/>
        </w:rPr>
      </w:pPr>
    </w:p>
    <w:p w:rsidR="009C4513" w:rsidRDefault="009C4513" w:rsidP="009C4513">
      <w:pPr>
        <w:jc w:val="both"/>
        <w:rPr>
          <w:rFonts w:ascii="Arial" w:hAnsi="Arial" w:cs="Arial"/>
          <w:sz w:val="24"/>
          <w:szCs w:val="24"/>
        </w:rPr>
      </w:pPr>
      <w:r>
        <w:rPr>
          <w:rFonts w:ascii="Arial" w:hAnsi="Arial" w:cs="Arial"/>
          <w:sz w:val="24"/>
          <w:szCs w:val="24"/>
        </w:rPr>
        <w:t xml:space="preserve">This in turn requires Mohokare Local Municipality to cut all non-priority spending to the </w:t>
      </w:r>
      <w:r w:rsidR="000E6887">
        <w:rPr>
          <w:rFonts w:ascii="Arial" w:hAnsi="Arial" w:cs="Arial"/>
          <w:sz w:val="24"/>
          <w:szCs w:val="24"/>
        </w:rPr>
        <w:t xml:space="preserve">absolute minimum during the </w:t>
      </w:r>
      <w:r w:rsidR="004D361F">
        <w:rPr>
          <w:rFonts w:ascii="Arial" w:hAnsi="Arial" w:cs="Arial"/>
          <w:sz w:val="24"/>
          <w:szCs w:val="24"/>
        </w:rPr>
        <w:t>2020/21</w:t>
      </w:r>
      <w:r>
        <w:rPr>
          <w:rFonts w:ascii="Arial" w:hAnsi="Arial" w:cs="Arial"/>
          <w:sz w:val="24"/>
          <w:szCs w:val="24"/>
        </w:rPr>
        <w:t xml:space="preserve"> financial period as well as the two MTREF outer-years to be able to repay long outstanding creditors.</w:t>
      </w:r>
    </w:p>
    <w:p w:rsidR="00F9047F" w:rsidRDefault="00F9047F" w:rsidP="00E204EC">
      <w:pPr>
        <w:jc w:val="both"/>
        <w:rPr>
          <w:rFonts w:ascii="Arial" w:hAnsi="Arial" w:cs="Arial"/>
          <w:sz w:val="24"/>
          <w:szCs w:val="24"/>
        </w:rPr>
      </w:pPr>
    </w:p>
    <w:p w:rsidR="00F9047F" w:rsidRDefault="00F9047F" w:rsidP="00E204EC">
      <w:pPr>
        <w:jc w:val="both"/>
        <w:rPr>
          <w:rFonts w:ascii="Arial" w:hAnsi="Arial" w:cs="Arial"/>
          <w:b/>
          <w:sz w:val="24"/>
          <w:szCs w:val="24"/>
        </w:rPr>
      </w:pPr>
      <w:r>
        <w:rPr>
          <w:rFonts w:ascii="Arial" w:hAnsi="Arial" w:cs="Arial"/>
          <w:b/>
          <w:sz w:val="24"/>
          <w:szCs w:val="24"/>
        </w:rPr>
        <w:t>Budget summary</w:t>
      </w:r>
    </w:p>
    <w:p w:rsidR="00A72A5C" w:rsidRDefault="00A72A5C" w:rsidP="00E204EC">
      <w:pPr>
        <w:jc w:val="both"/>
        <w:rPr>
          <w:rFonts w:ascii="Arial" w:hAnsi="Arial" w:cs="Arial"/>
          <w:sz w:val="24"/>
          <w:szCs w:val="24"/>
        </w:rPr>
      </w:pPr>
      <w:r>
        <w:rPr>
          <w:rFonts w:ascii="Arial" w:hAnsi="Arial" w:cs="Arial"/>
          <w:sz w:val="24"/>
          <w:szCs w:val="24"/>
        </w:rPr>
        <w:t>Due to the impact of the above mentioned factors Mohokare Local Mu</w:t>
      </w:r>
      <w:r w:rsidR="000E6887">
        <w:rPr>
          <w:rFonts w:ascii="Arial" w:hAnsi="Arial" w:cs="Arial"/>
          <w:sz w:val="24"/>
          <w:szCs w:val="24"/>
        </w:rPr>
        <w:t xml:space="preserve">nicipality’s budget for the </w:t>
      </w:r>
      <w:r w:rsidR="004D361F">
        <w:rPr>
          <w:rFonts w:ascii="Arial" w:hAnsi="Arial" w:cs="Arial"/>
          <w:sz w:val="24"/>
          <w:szCs w:val="24"/>
        </w:rPr>
        <w:t>2020/21</w:t>
      </w:r>
      <w:r>
        <w:rPr>
          <w:rFonts w:ascii="Arial" w:hAnsi="Arial" w:cs="Arial"/>
          <w:sz w:val="24"/>
          <w:szCs w:val="24"/>
        </w:rPr>
        <w:t xml:space="preserve"> financial year has to be monitored closely to ensure that over expenditure does not occur.</w:t>
      </w:r>
    </w:p>
    <w:p w:rsidR="00092D2E" w:rsidRDefault="00092D2E" w:rsidP="00E204EC">
      <w:pPr>
        <w:jc w:val="both"/>
        <w:rPr>
          <w:rFonts w:ascii="Arial" w:hAnsi="Arial" w:cs="Arial"/>
          <w:sz w:val="24"/>
          <w:szCs w:val="24"/>
        </w:rPr>
      </w:pPr>
      <w:r>
        <w:rPr>
          <w:rFonts w:ascii="Arial" w:hAnsi="Arial" w:cs="Arial"/>
          <w:sz w:val="24"/>
          <w:szCs w:val="24"/>
        </w:rPr>
        <w:t>Council is requested to assist the municipality by setting the example of limiting unnecessary spending.</w:t>
      </w:r>
    </w:p>
    <w:p w:rsidR="00F9047F" w:rsidRDefault="00F9047F" w:rsidP="00F9047F">
      <w:pPr>
        <w:jc w:val="both"/>
        <w:rPr>
          <w:rFonts w:ascii="Arial" w:hAnsi="Arial" w:cs="Arial"/>
          <w:sz w:val="24"/>
          <w:szCs w:val="24"/>
        </w:rPr>
      </w:pPr>
      <w:r>
        <w:rPr>
          <w:rFonts w:ascii="Arial" w:hAnsi="Arial" w:cs="Arial"/>
          <w:sz w:val="24"/>
          <w:szCs w:val="24"/>
        </w:rPr>
        <w:t>Economically Mohokare Local Municipality remains weak.  Fundamentally we are an agriculture and tourist region near the Lesotho border.  Funds has been availed for the LED Unit to maximize the potential of the municipality.</w:t>
      </w:r>
    </w:p>
    <w:p w:rsidR="00F9047F" w:rsidRDefault="00F9047F" w:rsidP="00F9047F">
      <w:pPr>
        <w:jc w:val="both"/>
        <w:rPr>
          <w:rFonts w:ascii="Arial" w:hAnsi="Arial" w:cs="Arial"/>
          <w:sz w:val="24"/>
          <w:szCs w:val="24"/>
        </w:rPr>
      </w:pPr>
    </w:p>
    <w:p w:rsidR="00092D2E" w:rsidRDefault="00092D2E" w:rsidP="00F9047F">
      <w:pPr>
        <w:jc w:val="both"/>
        <w:rPr>
          <w:rFonts w:ascii="Arial" w:hAnsi="Arial" w:cs="Arial"/>
          <w:b/>
          <w:sz w:val="24"/>
          <w:szCs w:val="24"/>
        </w:rPr>
      </w:pPr>
      <w:r>
        <w:rPr>
          <w:rFonts w:ascii="Arial" w:hAnsi="Arial" w:cs="Arial"/>
          <w:b/>
          <w:sz w:val="24"/>
          <w:szCs w:val="24"/>
        </w:rPr>
        <w:t>Cash flow</w:t>
      </w:r>
    </w:p>
    <w:p w:rsidR="00092D2E" w:rsidRPr="00BE508B" w:rsidRDefault="00092D2E" w:rsidP="00F9047F">
      <w:pPr>
        <w:jc w:val="both"/>
        <w:rPr>
          <w:rFonts w:ascii="Arial" w:hAnsi="Arial" w:cs="Arial"/>
          <w:sz w:val="24"/>
          <w:szCs w:val="24"/>
        </w:rPr>
      </w:pPr>
      <w:r>
        <w:rPr>
          <w:rFonts w:ascii="Arial" w:hAnsi="Arial" w:cs="Arial"/>
          <w:sz w:val="24"/>
          <w:szCs w:val="24"/>
        </w:rPr>
        <w:t xml:space="preserve">For the past years, Mohokare was handicapped with a poor cash-flow.  This has resulted in poor maintenance of especially the infrastructure.  The pot-holes in various towns are </w:t>
      </w:r>
      <w:r w:rsidRPr="00BE508B">
        <w:rPr>
          <w:rFonts w:ascii="Arial" w:hAnsi="Arial" w:cs="Arial"/>
          <w:sz w:val="24"/>
          <w:szCs w:val="24"/>
        </w:rPr>
        <w:t>a matter of concern.</w:t>
      </w:r>
    </w:p>
    <w:p w:rsidR="000E6887" w:rsidRDefault="000E6887" w:rsidP="000E6887">
      <w:pPr>
        <w:jc w:val="both"/>
        <w:rPr>
          <w:rFonts w:ascii="Arial" w:hAnsi="Arial" w:cs="Arial"/>
          <w:sz w:val="24"/>
          <w:szCs w:val="24"/>
        </w:rPr>
      </w:pPr>
      <w:r w:rsidRPr="00BE508B">
        <w:rPr>
          <w:rFonts w:ascii="Arial" w:hAnsi="Arial" w:cs="Arial"/>
          <w:sz w:val="24"/>
          <w:szCs w:val="24"/>
        </w:rPr>
        <w:t xml:space="preserve">The cash flow of Mohokare Local Municipality should be monitored closely in the </w:t>
      </w:r>
      <w:r w:rsidR="004D361F">
        <w:rPr>
          <w:rFonts w:ascii="Arial" w:hAnsi="Arial" w:cs="Arial"/>
          <w:sz w:val="24"/>
          <w:szCs w:val="24"/>
        </w:rPr>
        <w:t>2020/21</w:t>
      </w:r>
      <w:r>
        <w:rPr>
          <w:rFonts w:ascii="Arial" w:hAnsi="Arial" w:cs="Arial"/>
          <w:sz w:val="24"/>
          <w:szCs w:val="24"/>
        </w:rPr>
        <w:t xml:space="preserve"> financial year </w:t>
      </w:r>
      <w:r w:rsidRPr="00BE508B">
        <w:rPr>
          <w:rFonts w:ascii="Arial" w:hAnsi="Arial" w:cs="Arial"/>
          <w:sz w:val="24"/>
          <w:szCs w:val="24"/>
        </w:rPr>
        <w:t xml:space="preserve">to </w:t>
      </w:r>
      <w:r>
        <w:rPr>
          <w:rFonts w:ascii="Arial" w:hAnsi="Arial" w:cs="Arial"/>
          <w:sz w:val="24"/>
          <w:szCs w:val="24"/>
        </w:rPr>
        <w:t>ensure that the municipality is</w:t>
      </w:r>
      <w:r w:rsidRPr="00BE508B">
        <w:rPr>
          <w:rFonts w:ascii="Arial" w:hAnsi="Arial" w:cs="Arial"/>
          <w:sz w:val="24"/>
          <w:szCs w:val="24"/>
        </w:rPr>
        <w:t xml:space="preserve"> able to meet</w:t>
      </w:r>
      <w:r>
        <w:rPr>
          <w:rFonts w:ascii="Arial" w:hAnsi="Arial" w:cs="Arial"/>
          <w:sz w:val="24"/>
          <w:szCs w:val="24"/>
        </w:rPr>
        <w:t xml:space="preserve"> its obligations and is</w:t>
      </w:r>
      <w:r w:rsidRPr="00BE508B">
        <w:rPr>
          <w:rFonts w:ascii="Arial" w:hAnsi="Arial" w:cs="Arial"/>
          <w:sz w:val="24"/>
          <w:szCs w:val="24"/>
        </w:rPr>
        <w:t xml:space="preserve"> able to pay outstanding creditors</w:t>
      </w:r>
      <w:r>
        <w:rPr>
          <w:rFonts w:ascii="Arial" w:hAnsi="Arial" w:cs="Arial"/>
          <w:sz w:val="24"/>
          <w:szCs w:val="24"/>
        </w:rPr>
        <w:t xml:space="preserve"> (from the previous financial year as well as for the current financial year) as they fall due.</w:t>
      </w:r>
    </w:p>
    <w:p w:rsidR="00BE508B" w:rsidRDefault="00BE508B" w:rsidP="00F9047F">
      <w:pPr>
        <w:jc w:val="both"/>
        <w:rPr>
          <w:rFonts w:ascii="Arial" w:hAnsi="Arial" w:cs="Arial"/>
          <w:sz w:val="24"/>
          <w:szCs w:val="24"/>
        </w:rPr>
      </w:pPr>
    </w:p>
    <w:p w:rsidR="00092D2E" w:rsidRDefault="00425B4E" w:rsidP="00F9047F">
      <w:pPr>
        <w:jc w:val="both"/>
        <w:rPr>
          <w:rFonts w:ascii="Arial" w:hAnsi="Arial" w:cs="Arial"/>
          <w:b/>
          <w:sz w:val="24"/>
          <w:szCs w:val="24"/>
        </w:rPr>
      </w:pPr>
      <w:r>
        <w:rPr>
          <w:rFonts w:ascii="Arial" w:hAnsi="Arial" w:cs="Arial"/>
          <w:b/>
          <w:sz w:val="24"/>
          <w:szCs w:val="24"/>
        </w:rPr>
        <w:t>Capital Budget</w:t>
      </w:r>
    </w:p>
    <w:p w:rsidR="00C43E6D" w:rsidRDefault="000E6887" w:rsidP="00425B4E">
      <w:pPr>
        <w:jc w:val="both"/>
        <w:rPr>
          <w:rFonts w:ascii="Arial" w:hAnsi="Arial" w:cs="Arial"/>
          <w:sz w:val="24"/>
          <w:szCs w:val="24"/>
        </w:rPr>
      </w:pPr>
      <w:r w:rsidRPr="005F213C">
        <w:rPr>
          <w:rFonts w:ascii="Arial" w:hAnsi="Arial" w:cs="Arial"/>
          <w:sz w:val="24"/>
          <w:szCs w:val="24"/>
        </w:rPr>
        <w:t xml:space="preserve">The capital budget for the </w:t>
      </w:r>
      <w:r w:rsidR="004D361F">
        <w:rPr>
          <w:rFonts w:ascii="Arial" w:hAnsi="Arial" w:cs="Arial"/>
          <w:sz w:val="24"/>
          <w:szCs w:val="24"/>
        </w:rPr>
        <w:t>2020/21</w:t>
      </w:r>
      <w:r w:rsidRPr="005F213C">
        <w:rPr>
          <w:rFonts w:ascii="Arial" w:hAnsi="Arial" w:cs="Arial"/>
          <w:sz w:val="24"/>
          <w:szCs w:val="24"/>
        </w:rPr>
        <w:t xml:space="preserve"> financial year totals to </w:t>
      </w:r>
      <w:r w:rsidR="00C245C3">
        <w:rPr>
          <w:rFonts w:ascii="Arial" w:hAnsi="Arial" w:cs="Arial"/>
          <w:sz w:val="24"/>
          <w:szCs w:val="24"/>
        </w:rPr>
        <w:t>R91</w:t>
      </w:r>
      <w:r w:rsidR="005F213C" w:rsidRPr="005F213C">
        <w:rPr>
          <w:rFonts w:ascii="Arial" w:hAnsi="Arial" w:cs="Arial"/>
          <w:sz w:val="24"/>
          <w:szCs w:val="24"/>
        </w:rPr>
        <w:t>,</w:t>
      </w:r>
      <w:r w:rsidR="00C245C3">
        <w:rPr>
          <w:rFonts w:ascii="Arial" w:hAnsi="Arial" w:cs="Arial"/>
          <w:sz w:val="24"/>
          <w:szCs w:val="24"/>
        </w:rPr>
        <w:t>628 million of which R90</w:t>
      </w:r>
      <w:r w:rsidR="005F213C" w:rsidRPr="005F213C">
        <w:rPr>
          <w:rFonts w:ascii="Arial" w:hAnsi="Arial" w:cs="Arial"/>
          <w:sz w:val="24"/>
          <w:szCs w:val="24"/>
        </w:rPr>
        <w:t>,8</w:t>
      </w:r>
      <w:r w:rsidR="00C245C3">
        <w:rPr>
          <w:rFonts w:ascii="Arial" w:hAnsi="Arial" w:cs="Arial"/>
          <w:sz w:val="24"/>
          <w:szCs w:val="24"/>
        </w:rPr>
        <w:t>78</w:t>
      </w:r>
      <w:r w:rsidR="00BE508B" w:rsidRPr="005F213C">
        <w:rPr>
          <w:rFonts w:ascii="Arial" w:hAnsi="Arial" w:cs="Arial"/>
          <w:sz w:val="24"/>
          <w:szCs w:val="24"/>
        </w:rPr>
        <w:t xml:space="preserve"> million is funded from National </w:t>
      </w:r>
      <w:r w:rsidRPr="005F213C">
        <w:rPr>
          <w:rFonts w:ascii="Arial" w:hAnsi="Arial" w:cs="Arial"/>
          <w:sz w:val="24"/>
          <w:szCs w:val="24"/>
        </w:rPr>
        <w:t xml:space="preserve">and Provincial grants and </w:t>
      </w:r>
      <w:r w:rsidR="005F213C" w:rsidRPr="005F213C">
        <w:rPr>
          <w:rFonts w:ascii="Arial" w:hAnsi="Arial" w:cs="Arial"/>
          <w:sz w:val="24"/>
          <w:szCs w:val="24"/>
        </w:rPr>
        <w:t>R 7</w:t>
      </w:r>
      <w:r w:rsidR="00C245C3">
        <w:rPr>
          <w:rFonts w:ascii="Arial" w:hAnsi="Arial" w:cs="Arial"/>
          <w:sz w:val="24"/>
          <w:szCs w:val="24"/>
        </w:rPr>
        <w:t>50</w:t>
      </w:r>
      <w:r w:rsidR="00BE508B" w:rsidRPr="005F213C">
        <w:rPr>
          <w:rFonts w:ascii="Arial" w:hAnsi="Arial" w:cs="Arial"/>
          <w:sz w:val="24"/>
          <w:szCs w:val="24"/>
        </w:rPr>
        <w:t xml:space="preserve"> </w:t>
      </w:r>
      <w:r w:rsidR="005F213C" w:rsidRPr="005F213C">
        <w:rPr>
          <w:rFonts w:ascii="Arial" w:hAnsi="Arial" w:cs="Arial"/>
          <w:sz w:val="24"/>
          <w:szCs w:val="24"/>
        </w:rPr>
        <w:t>thousand</w:t>
      </w:r>
      <w:r w:rsidR="00BE508B" w:rsidRPr="005F213C">
        <w:rPr>
          <w:rFonts w:ascii="Arial" w:hAnsi="Arial" w:cs="Arial"/>
          <w:sz w:val="24"/>
          <w:szCs w:val="24"/>
        </w:rPr>
        <w:t xml:space="preserve"> from internally generated funds.</w:t>
      </w:r>
      <w:r w:rsidR="00BE508B">
        <w:rPr>
          <w:rFonts w:ascii="Arial" w:hAnsi="Arial" w:cs="Arial"/>
          <w:sz w:val="24"/>
          <w:szCs w:val="24"/>
        </w:rPr>
        <w:t xml:space="preserve"> </w:t>
      </w:r>
    </w:p>
    <w:p w:rsidR="00BE508B" w:rsidRDefault="00BE508B" w:rsidP="00425B4E">
      <w:pPr>
        <w:jc w:val="both"/>
        <w:rPr>
          <w:rFonts w:ascii="Arial" w:hAnsi="Arial" w:cs="Arial"/>
          <w:b/>
          <w:sz w:val="24"/>
          <w:szCs w:val="24"/>
        </w:rPr>
      </w:pPr>
    </w:p>
    <w:p w:rsidR="00C43E6D" w:rsidRDefault="00C43E6D" w:rsidP="00425B4E">
      <w:pPr>
        <w:jc w:val="both"/>
        <w:rPr>
          <w:rFonts w:ascii="Arial" w:hAnsi="Arial" w:cs="Arial"/>
          <w:b/>
          <w:sz w:val="24"/>
          <w:szCs w:val="24"/>
        </w:rPr>
      </w:pPr>
      <w:r>
        <w:rPr>
          <w:rFonts w:ascii="Arial" w:hAnsi="Arial" w:cs="Arial"/>
          <w:b/>
          <w:sz w:val="24"/>
          <w:szCs w:val="24"/>
        </w:rPr>
        <w:t>Operating Expenditure</w:t>
      </w:r>
    </w:p>
    <w:p w:rsidR="00BE508B" w:rsidRPr="00BE508B" w:rsidRDefault="00BE508B" w:rsidP="00425B4E">
      <w:pPr>
        <w:jc w:val="both"/>
        <w:rPr>
          <w:rFonts w:ascii="Arial" w:hAnsi="Arial" w:cs="Arial"/>
          <w:i/>
          <w:sz w:val="24"/>
          <w:szCs w:val="24"/>
        </w:rPr>
      </w:pPr>
      <w:r>
        <w:rPr>
          <w:rFonts w:ascii="Arial" w:hAnsi="Arial" w:cs="Arial"/>
          <w:i/>
          <w:sz w:val="24"/>
          <w:szCs w:val="24"/>
        </w:rPr>
        <w:t>Employee related costs</w:t>
      </w:r>
    </w:p>
    <w:p w:rsidR="00BE508B" w:rsidRDefault="00BE508B" w:rsidP="00425B4E">
      <w:pPr>
        <w:jc w:val="both"/>
        <w:rPr>
          <w:rFonts w:ascii="Arial" w:hAnsi="Arial" w:cs="Arial"/>
          <w:sz w:val="24"/>
          <w:szCs w:val="24"/>
        </w:rPr>
      </w:pPr>
      <w:r>
        <w:rPr>
          <w:rFonts w:ascii="Arial" w:hAnsi="Arial" w:cs="Arial"/>
          <w:sz w:val="24"/>
          <w:szCs w:val="24"/>
        </w:rPr>
        <w:t xml:space="preserve">The budgeted </w:t>
      </w:r>
      <w:r w:rsidR="00C245C3">
        <w:rPr>
          <w:rFonts w:ascii="Arial" w:hAnsi="Arial" w:cs="Arial"/>
          <w:sz w:val="24"/>
          <w:szCs w:val="24"/>
        </w:rPr>
        <w:t>salary increase of 6</w:t>
      </w:r>
      <w:r>
        <w:rPr>
          <w:rFonts w:ascii="Arial" w:hAnsi="Arial" w:cs="Arial"/>
          <w:sz w:val="24"/>
          <w:szCs w:val="24"/>
        </w:rPr>
        <w:t xml:space="preserve">% is in line with the </w:t>
      </w:r>
      <w:r w:rsidR="00324ED5">
        <w:rPr>
          <w:rFonts w:ascii="Arial" w:hAnsi="Arial" w:cs="Arial"/>
          <w:sz w:val="24"/>
          <w:szCs w:val="24"/>
        </w:rPr>
        <w:t xml:space="preserve">National Treasury prescriptions as well as the </w:t>
      </w:r>
      <w:r>
        <w:rPr>
          <w:rFonts w:ascii="Arial" w:hAnsi="Arial" w:cs="Arial"/>
          <w:sz w:val="24"/>
          <w:szCs w:val="24"/>
        </w:rPr>
        <w:t xml:space="preserve">increase </w:t>
      </w:r>
      <w:r w:rsidR="00324ED5">
        <w:rPr>
          <w:rFonts w:ascii="Arial" w:hAnsi="Arial" w:cs="Arial"/>
          <w:sz w:val="24"/>
          <w:szCs w:val="24"/>
        </w:rPr>
        <w:t>set by the</w:t>
      </w:r>
      <w:r>
        <w:rPr>
          <w:rFonts w:ascii="Arial" w:hAnsi="Arial" w:cs="Arial"/>
          <w:sz w:val="24"/>
          <w:szCs w:val="24"/>
        </w:rPr>
        <w:t xml:space="preserve"> bargaining council agreement </w:t>
      </w:r>
      <w:r w:rsidR="00C245C3">
        <w:rPr>
          <w:rFonts w:ascii="Arial" w:hAnsi="Arial" w:cs="Arial"/>
          <w:sz w:val="24"/>
          <w:szCs w:val="24"/>
        </w:rPr>
        <w:t>which is 6</w:t>
      </w:r>
      <w:r w:rsidR="00706629">
        <w:rPr>
          <w:rFonts w:ascii="Arial" w:hAnsi="Arial" w:cs="Arial"/>
          <w:sz w:val="24"/>
          <w:szCs w:val="24"/>
        </w:rPr>
        <w:t>.</w:t>
      </w:r>
      <w:r w:rsidR="00324ED5">
        <w:rPr>
          <w:rFonts w:ascii="Arial" w:hAnsi="Arial" w:cs="Arial"/>
          <w:sz w:val="24"/>
          <w:szCs w:val="24"/>
        </w:rPr>
        <w:t>%</w:t>
      </w:r>
      <w:r>
        <w:rPr>
          <w:rFonts w:ascii="Arial" w:hAnsi="Arial" w:cs="Arial"/>
          <w:sz w:val="24"/>
          <w:szCs w:val="24"/>
        </w:rPr>
        <w:t>.</w:t>
      </w:r>
    </w:p>
    <w:p w:rsidR="00BE508B" w:rsidRDefault="00BE508B" w:rsidP="00BE508B">
      <w:pPr>
        <w:jc w:val="both"/>
        <w:rPr>
          <w:rFonts w:ascii="Arial" w:hAnsi="Arial" w:cs="Arial"/>
          <w:sz w:val="24"/>
          <w:szCs w:val="24"/>
        </w:rPr>
      </w:pPr>
      <w:r>
        <w:rPr>
          <w:rFonts w:ascii="Arial" w:hAnsi="Arial" w:cs="Arial"/>
          <w:sz w:val="24"/>
          <w:szCs w:val="24"/>
        </w:rPr>
        <w:lastRenderedPageBreak/>
        <w:t>In relation to budgeted operating income from own generated funds (refer to tab</w:t>
      </w:r>
      <w:r w:rsidR="00324ED5">
        <w:rPr>
          <w:rFonts w:ascii="Arial" w:hAnsi="Arial" w:cs="Arial"/>
          <w:sz w:val="24"/>
          <w:szCs w:val="24"/>
        </w:rPr>
        <w:t xml:space="preserve">le 1.2) </w:t>
      </w:r>
      <w:r w:rsidR="00324ED5" w:rsidRPr="005F213C">
        <w:rPr>
          <w:rFonts w:ascii="Arial" w:hAnsi="Arial" w:cs="Arial"/>
          <w:sz w:val="24"/>
          <w:szCs w:val="24"/>
        </w:rPr>
        <w:t xml:space="preserve">which amounts to </w:t>
      </w:r>
      <w:r w:rsidR="004F6860" w:rsidRPr="005F213C">
        <w:rPr>
          <w:rFonts w:ascii="Arial" w:hAnsi="Arial" w:cs="Arial"/>
          <w:sz w:val="24"/>
          <w:szCs w:val="24"/>
        </w:rPr>
        <w:t>R</w:t>
      </w:r>
      <w:r w:rsidR="00C245C3">
        <w:rPr>
          <w:rFonts w:ascii="Arial" w:hAnsi="Arial" w:cs="Arial"/>
          <w:sz w:val="24"/>
          <w:szCs w:val="24"/>
        </w:rPr>
        <w:t>111,7</w:t>
      </w:r>
      <w:r w:rsidRPr="005F213C">
        <w:rPr>
          <w:rFonts w:ascii="Arial" w:hAnsi="Arial" w:cs="Arial"/>
          <w:sz w:val="24"/>
          <w:szCs w:val="24"/>
        </w:rPr>
        <w:t xml:space="preserve"> million (excluding electricity), the relation of salary expense to</w:t>
      </w:r>
      <w:r>
        <w:rPr>
          <w:rFonts w:ascii="Arial" w:hAnsi="Arial" w:cs="Arial"/>
          <w:sz w:val="24"/>
          <w:szCs w:val="24"/>
        </w:rPr>
        <w:t xml:space="preserve"> o</w:t>
      </w:r>
      <w:r w:rsidR="00C245C3">
        <w:rPr>
          <w:rFonts w:ascii="Arial" w:hAnsi="Arial" w:cs="Arial"/>
          <w:sz w:val="24"/>
          <w:szCs w:val="24"/>
        </w:rPr>
        <w:t>perating income amounts to 75,1</w:t>
      </w:r>
      <w:r w:rsidRPr="005F213C">
        <w:rPr>
          <w:rFonts w:ascii="Arial" w:hAnsi="Arial" w:cs="Arial"/>
          <w:sz w:val="24"/>
          <w:szCs w:val="24"/>
        </w:rPr>
        <w:t>%.</w:t>
      </w:r>
      <w:r>
        <w:rPr>
          <w:rFonts w:ascii="Arial" w:hAnsi="Arial" w:cs="Arial"/>
          <w:sz w:val="24"/>
          <w:szCs w:val="24"/>
        </w:rPr>
        <w:t xml:space="preserve"> This indicates that income from own generated funds should be monitored closely to ensure that Mohokare Local Municipality is not reliant on equitable share to fund the salary bill.</w:t>
      </w:r>
    </w:p>
    <w:p w:rsidR="00BE508B" w:rsidRDefault="00BE508B" w:rsidP="00BE508B">
      <w:pPr>
        <w:jc w:val="both"/>
        <w:rPr>
          <w:rFonts w:ascii="Arial" w:hAnsi="Arial" w:cs="Arial"/>
          <w:sz w:val="24"/>
          <w:szCs w:val="24"/>
        </w:rPr>
      </w:pPr>
      <w:r>
        <w:rPr>
          <w:rFonts w:ascii="Arial" w:hAnsi="Arial" w:cs="Arial"/>
          <w:sz w:val="24"/>
          <w:szCs w:val="24"/>
        </w:rPr>
        <w:t>The following items are under more included in the line item “other expenditure”: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Insurance</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Uniforms and protective clothing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Subsistence and travelling</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Legal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License and internet fees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Printing and stationery</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Telephone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Advertising costs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Water chemicals</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 xml:space="preserve">Training expenses </w:t>
      </w:r>
    </w:p>
    <w:p w:rsid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Electricity expenses</w:t>
      </w:r>
    </w:p>
    <w:p w:rsidR="00BE508B" w:rsidRPr="00BE508B" w:rsidRDefault="00BE508B" w:rsidP="00BE508B">
      <w:pPr>
        <w:pStyle w:val="ListParagraph"/>
        <w:numPr>
          <w:ilvl w:val="0"/>
          <w:numId w:val="4"/>
        </w:numPr>
        <w:jc w:val="both"/>
        <w:rPr>
          <w:rFonts w:ascii="Arial" w:hAnsi="Arial" w:cs="Arial"/>
          <w:sz w:val="24"/>
          <w:szCs w:val="24"/>
        </w:rPr>
      </w:pPr>
      <w:r>
        <w:rPr>
          <w:rFonts w:ascii="Arial" w:hAnsi="Arial" w:cs="Arial"/>
          <w:sz w:val="24"/>
          <w:szCs w:val="24"/>
        </w:rPr>
        <w:t>Fuel and Oil expenses</w:t>
      </w:r>
    </w:p>
    <w:p w:rsidR="00BE508B" w:rsidRDefault="00BE508B" w:rsidP="00425B4E">
      <w:pPr>
        <w:jc w:val="both"/>
        <w:rPr>
          <w:rFonts w:ascii="Arial" w:hAnsi="Arial" w:cs="Arial"/>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Free Basic Services</w:t>
      </w:r>
    </w:p>
    <w:p w:rsidR="00BE508B" w:rsidRDefault="00324ED5" w:rsidP="00BE508B">
      <w:pPr>
        <w:jc w:val="both"/>
        <w:rPr>
          <w:rFonts w:ascii="Arial" w:hAnsi="Arial" w:cs="Arial"/>
          <w:sz w:val="24"/>
          <w:szCs w:val="24"/>
        </w:rPr>
      </w:pPr>
      <w:r>
        <w:rPr>
          <w:rFonts w:ascii="Arial" w:hAnsi="Arial" w:cs="Arial"/>
          <w:sz w:val="24"/>
          <w:szCs w:val="24"/>
        </w:rPr>
        <w:t xml:space="preserve">The budget for the </w:t>
      </w:r>
      <w:r w:rsidR="004D361F">
        <w:rPr>
          <w:rFonts w:ascii="Arial" w:hAnsi="Arial" w:cs="Arial"/>
          <w:sz w:val="24"/>
          <w:szCs w:val="24"/>
        </w:rPr>
        <w:t>2020/21</w:t>
      </w:r>
      <w:r w:rsidR="00BE508B">
        <w:rPr>
          <w:rFonts w:ascii="Arial" w:hAnsi="Arial" w:cs="Arial"/>
          <w:sz w:val="24"/>
          <w:szCs w:val="24"/>
        </w:rPr>
        <w:t xml:space="preserve"> financial y</w:t>
      </w:r>
      <w:r>
        <w:rPr>
          <w:rFonts w:ascii="Arial" w:hAnsi="Arial" w:cs="Arial"/>
          <w:sz w:val="24"/>
          <w:szCs w:val="24"/>
        </w:rPr>
        <w:t xml:space="preserve">ear contains a provision of </w:t>
      </w:r>
      <w:r w:rsidR="00C245C3">
        <w:rPr>
          <w:rFonts w:ascii="Arial" w:hAnsi="Arial" w:cs="Arial"/>
          <w:sz w:val="24"/>
          <w:szCs w:val="24"/>
        </w:rPr>
        <w:t>R8,</w:t>
      </w:r>
      <w:r w:rsidR="00B91547">
        <w:rPr>
          <w:rFonts w:ascii="Arial" w:hAnsi="Arial" w:cs="Arial"/>
          <w:sz w:val="24"/>
          <w:szCs w:val="24"/>
        </w:rPr>
        <w:t>45</w:t>
      </w:r>
      <w:r w:rsidR="00BE508B" w:rsidRPr="005F213C">
        <w:rPr>
          <w:rFonts w:ascii="Arial" w:hAnsi="Arial" w:cs="Arial"/>
          <w:sz w:val="24"/>
          <w:szCs w:val="24"/>
        </w:rPr>
        <w:t xml:space="preserve"> million</w:t>
      </w:r>
      <w:r w:rsidR="00BE508B">
        <w:rPr>
          <w:rFonts w:ascii="Arial" w:hAnsi="Arial" w:cs="Arial"/>
          <w:sz w:val="24"/>
          <w:szCs w:val="24"/>
        </w:rPr>
        <w:t xml:space="preserve"> for free basic services.  These services are off-set from the equitable share.</w:t>
      </w:r>
    </w:p>
    <w:p w:rsidR="00BE508B" w:rsidRDefault="00BE508B" w:rsidP="00BE508B">
      <w:pPr>
        <w:jc w:val="both"/>
        <w:rPr>
          <w:rFonts w:ascii="Arial" w:hAnsi="Arial" w:cs="Arial"/>
          <w:sz w:val="24"/>
          <w:szCs w:val="24"/>
        </w:rPr>
      </w:pPr>
      <w:r>
        <w:rPr>
          <w:rFonts w:ascii="Arial" w:hAnsi="Arial" w:cs="Arial"/>
          <w:sz w:val="24"/>
          <w:szCs w:val="24"/>
        </w:rPr>
        <w:t>The calculation of the amount provided for free basic services was determined by taking the following into account:</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proposed tariffs regarding sewerage, refuse and water;</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current year tariff for electricity (as confirmed with Eskom’s Free Basic Electricity Department) increased by the NERSA proposed tariff increase;</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6kl of free water per indigent household per month;</w:t>
      </w:r>
    </w:p>
    <w:p w:rsidR="00BE508B" w:rsidRDefault="00BE508B" w:rsidP="00BE508B">
      <w:pPr>
        <w:pStyle w:val="ListParagraph"/>
        <w:numPr>
          <w:ilvl w:val="0"/>
          <w:numId w:val="1"/>
        </w:numPr>
        <w:jc w:val="both"/>
        <w:rPr>
          <w:rFonts w:ascii="Arial" w:hAnsi="Arial" w:cs="Arial"/>
          <w:sz w:val="24"/>
          <w:szCs w:val="24"/>
        </w:rPr>
      </w:pPr>
      <w:r>
        <w:rPr>
          <w:rFonts w:ascii="Arial" w:hAnsi="Arial" w:cs="Arial"/>
          <w:sz w:val="24"/>
          <w:szCs w:val="24"/>
        </w:rPr>
        <w:t>The amount of 50kWh of free electricity per indigent household per month;</w:t>
      </w:r>
    </w:p>
    <w:p w:rsidR="00BE508B" w:rsidRPr="009456A0" w:rsidRDefault="00BE508B" w:rsidP="006C349E">
      <w:pPr>
        <w:pStyle w:val="ListParagraph"/>
        <w:numPr>
          <w:ilvl w:val="0"/>
          <w:numId w:val="1"/>
        </w:numPr>
        <w:jc w:val="both"/>
        <w:rPr>
          <w:rFonts w:ascii="Arial" w:hAnsi="Arial" w:cs="Arial"/>
          <w:sz w:val="24"/>
          <w:szCs w:val="24"/>
        </w:rPr>
      </w:pPr>
      <w:r w:rsidRPr="009456A0">
        <w:rPr>
          <w:rFonts w:ascii="Arial" w:hAnsi="Arial" w:cs="Arial"/>
          <w:sz w:val="24"/>
          <w:szCs w:val="24"/>
        </w:rPr>
        <w:t>The budgeted amou</w:t>
      </w:r>
      <w:r w:rsidR="005F213C" w:rsidRPr="009456A0">
        <w:rPr>
          <w:rFonts w:ascii="Arial" w:hAnsi="Arial" w:cs="Arial"/>
          <w:sz w:val="24"/>
          <w:szCs w:val="24"/>
        </w:rPr>
        <w:t>nt of 1</w:t>
      </w:r>
      <w:r w:rsidRPr="009456A0">
        <w:rPr>
          <w:rFonts w:ascii="Arial" w:hAnsi="Arial" w:cs="Arial"/>
          <w:sz w:val="24"/>
          <w:szCs w:val="24"/>
        </w:rPr>
        <w:t>,500 ind</w:t>
      </w:r>
      <w:r w:rsidR="005F213C" w:rsidRPr="009456A0">
        <w:rPr>
          <w:rFonts w:ascii="Arial" w:hAnsi="Arial" w:cs="Arial"/>
          <w:sz w:val="24"/>
          <w:szCs w:val="24"/>
        </w:rPr>
        <w:t xml:space="preserve">igent households for the </w:t>
      </w:r>
      <w:r w:rsidR="004D361F">
        <w:rPr>
          <w:rFonts w:ascii="Arial" w:hAnsi="Arial" w:cs="Arial"/>
          <w:sz w:val="24"/>
          <w:szCs w:val="24"/>
        </w:rPr>
        <w:t>2020/21</w:t>
      </w:r>
      <w:r w:rsidRPr="009456A0">
        <w:rPr>
          <w:rFonts w:ascii="Arial" w:hAnsi="Arial" w:cs="Arial"/>
          <w:sz w:val="24"/>
          <w:szCs w:val="24"/>
        </w:rPr>
        <w:t xml:space="preserve"> financial </w:t>
      </w:r>
    </w:p>
    <w:p w:rsidR="00BE508B" w:rsidRDefault="00BE508B" w:rsidP="00425B4E">
      <w:pPr>
        <w:jc w:val="both"/>
        <w:rPr>
          <w:rFonts w:ascii="Arial" w:hAnsi="Arial" w:cs="Arial"/>
          <w:b/>
          <w:sz w:val="24"/>
          <w:szCs w:val="24"/>
        </w:rPr>
      </w:pPr>
      <w:r>
        <w:rPr>
          <w:rFonts w:ascii="Arial" w:hAnsi="Arial" w:cs="Arial"/>
          <w:b/>
          <w:sz w:val="24"/>
          <w:szCs w:val="24"/>
        </w:rPr>
        <w:t>Operating Revenue</w:t>
      </w:r>
    </w:p>
    <w:p w:rsidR="00BE508B" w:rsidRDefault="00BE508B" w:rsidP="00425B4E">
      <w:pPr>
        <w:jc w:val="both"/>
        <w:rPr>
          <w:rFonts w:ascii="Arial" w:hAnsi="Arial" w:cs="Arial"/>
          <w:sz w:val="24"/>
          <w:szCs w:val="24"/>
        </w:rPr>
      </w:pPr>
      <w:r>
        <w:rPr>
          <w:rFonts w:ascii="Arial" w:hAnsi="Arial" w:cs="Arial"/>
          <w:sz w:val="24"/>
          <w:szCs w:val="24"/>
        </w:rPr>
        <w:t>Local government is in essence funded from three sources:  assessment rates, revenues from trading services (the majority is water in the case of Mohokare Local Municipality) and transfers from National Government.</w:t>
      </w:r>
    </w:p>
    <w:p w:rsidR="007E7E5F" w:rsidRDefault="007E7E5F">
      <w:pPr>
        <w:rPr>
          <w:rFonts w:ascii="Arial" w:hAnsi="Arial" w:cs="Arial"/>
          <w:sz w:val="24"/>
          <w:szCs w:val="24"/>
        </w:rPr>
      </w:pPr>
      <w:r>
        <w:rPr>
          <w:rFonts w:ascii="Arial" w:hAnsi="Arial" w:cs="Arial"/>
          <w:sz w:val="24"/>
          <w:szCs w:val="24"/>
        </w:rPr>
        <w:br w:type="page"/>
      </w:r>
    </w:p>
    <w:p w:rsidR="00BE508B" w:rsidRDefault="00BE508B" w:rsidP="00425B4E">
      <w:pPr>
        <w:jc w:val="both"/>
        <w:rPr>
          <w:rFonts w:ascii="Arial" w:hAnsi="Arial" w:cs="Arial"/>
          <w:sz w:val="24"/>
          <w:szCs w:val="24"/>
        </w:rPr>
      </w:pPr>
      <w:r>
        <w:rPr>
          <w:rFonts w:ascii="Arial" w:hAnsi="Arial" w:cs="Arial"/>
          <w:sz w:val="24"/>
          <w:szCs w:val="24"/>
        </w:rPr>
        <w:lastRenderedPageBreak/>
        <w:t>The percentage of revenue from the various sources are as follows:</w:t>
      </w:r>
    </w:p>
    <w:p w:rsidR="00BE508B" w:rsidRDefault="00C245C3" w:rsidP="00425B4E">
      <w:pPr>
        <w:jc w:val="both"/>
        <w:rPr>
          <w:rFonts w:ascii="Arial" w:hAnsi="Arial" w:cs="Arial"/>
          <w:sz w:val="24"/>
          <w:szCs w:val="24"/>
        </w:rPr>
      </w:pPr>
      <w:r w:rsidRPr="00C245C3">
        <w:drawing>
          <wp:inline distT="0" distB="0" distL="0" distR="0">
            <wp:extent cx="5953125" cy="15494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7846" cy="1555877"/>
                    </a:xfrm>
                    <a:prstGeom prst="rect">
                      <a:avLst/>
                    </a:prstGeom>
                    <a:noFill/>
                    <a:ln>
                      <a:noFill/>
                    </a:ln>
                  </pic:spPr>
                </pic:pic>
              </a:graphicData>
            </a:graphic>
          </wp:inline>
        </w:drawing>
      </w:r>
    </w:p>
    <w:p w:rsidR="00BE508B" w:rsidRDefault="00BE508B" w:rsidP="00425B4E">
      <w:pPr>
        <w:jc w:val="both"/>
        <w:rPr>
          <w:rFonts w:ascii="Arial" w:hAnsi="Arial" w:cs="Arial"/>
          <w:sz w:val="24"/>
          <w:szCs w:val="24"/>
        </w:rPr>
      </w:pPr>
      <w:r>
        <w:rPr>
          <w:rFonts w:ascii="Arial" w:hAnsi="Arial" w:cs="Arial"/>
          <w:sz w:val="24"/>
          <w:szCs w:val="24"/>
        </w:rPr>
        <w:t>The municipality is still greatly reliant on grants as set out above.</w:t>
      </w:r>
    </w:p>
    <w:p w:rsidR="0002134C" w:rsidRDefault="0002134C" w:rsidP="00425B4E">
      <w:pPr>
        <w:jc w:val="both"/>
        <w:rPr>
          <w:rFonts w:ascii="Arial" w:hAnsi="Arial" w:cs="Arial"/>
          <w:b/>
          <w:sz w:val="24"/>
          <w:szCs w:val="24"/>
        </w:rPr>
      </w:pPr>
    </w:p>
    <w:p w:rsidR="00BE508B" w:rsidRDefault="00BE508B" w:rsidP="00425B4E">
      <w:pPr>
        <w:jc w:val="both"/>
        <w:rPr>
          <w:rFonts w:ascii="Arial" w:hAnsi="Arial" w:cs="Arial"/>
          <w:b/>
          <w:sz w:val="24"/>
          <w:szCs w:val="24"/>
        </w:rPr>
      </w:pPr>
      <w:r>
        <w:rPr>
          <w:rFonts w:ascii="Arial" w:hAnsi="Arial" w:cs="Arial"/>
          <w:b/>
          <w:sz w:val="24"/>
          <w:szCs w:val="24"/>
        </w:rPr>
        <w:t>Tariff implications of the annual budget</w:t>
      </w:r>
    </w:p>
    <w:p w:rsidR="006C5E4F" w:rsidRDefault="006C5E4F" w:rsidP="006C5E4F">
      <w:pPr>
        <w:jc w:val="both"/>
        <w:rPr>
          <w:rFonts w:ascii="Arial" w:hAnsi="Arial" w:cs="Arial"/>
          <w:sz w:val="24"/>
          <w:szCs w:val="24"/>
        </w:rPr>
      </w:pPr>
      <w:r>
        <w:rPr>
          <w:rFonts w:ascii="Arial" w:hAnsi="Arial" w:cs="Arial"/>
          <w:sz w:val="24"/>
          <w:szCs w:val="24"/>
        </w:rPr>
        <w:t xml:space="preserve">Council has taken into consideration the guidelines of the Municipal Budget Circular for the </w:t>
      </w:r>
      <w:r w:rsidR="004D361F">
        <w:rPr>
          <w:rFonts w:ascii="Arial" w:hAnsi="Arial" w:cs="Arial"/>
          <w:sz w:val="24"/>
          <w:szCs w:val="24"/>
        </w:rPr>
        <w:t>2020/21</w:t>
      </w:r>
      <w:r>
        <w:rPr>
          <w:rFonts w:ascii="Arial" w:hAnsi="Arial" w:cs="Arial"/>
          <w:sz w:val="24"/>
          <w:szCs w:val="24"/>
        </w:rPr>
        <w:t xml:space="preserve"> </w:t>
      </w:r>
      <w:proofErr w:type="spellStart"/>
      <w:r>
        <w:rPr>
          <w:rFonts w:ascii="Arial" w:hAnsi="Arial" w:cs="Arial"/>
          <w:sz w:val="24"/>
          <w:szCs w:val="24"/>
        </w:rPr>
        <w:t>MTREF</w:t>
      </w:r>
      <w:proofErr w:type="spellEnd"/>
      <w:r>
        <w:rPr>
          <w:rFonts w:ascii="Arial" w:hAnsi="Arial" w:cs="Arial"/>
          <w:sz w:val="24"/>
          <w:szCs w:val="24"/>
        </w:rPr>
        <w:t xml:space="preserve"> when preparing the budget.  National Treasury continues to encourage municipalities to keep increases in rates, tariffs and other charges at levels that reflect an appropriate balance between the interest of poor households, other customers and ensuring the financial sustainability of the municipality.  For this reason, a proposed increase in line with inflation (</w:t>
      </w:r>
      <w:r w:rsidR="0002134C">
        <w:rPr>
          <w:rFonts w:ascii="Arial" w:hAnsi="Arial" w:cs="Arial"/>
          <w:sz w:val="24"/>
          <w:szCs w:val="24"/>
        </w:rPr>
        <w:t xml:space="preserve">3 - </w:t>
      </w:r>
      <w:r>
        <w:rPr>
          <w:rFonts w:ascii="Arial" w:hAnsi="Arial" w:cs="Arial"/>
          <w:sz w:val="24"/>
          <w:szCs w:val="24"/>
        </w:rPr>
        <w:t xml:space="preserve">6%) are recommended.  </w:t>
      </w:r>
    </w:p>
    <w:p w:rsidR="006C5E4F" w:rsidRPr="00BE508B" w:rsidRDefault="006C5E4F" w:rsidP="006C5E4F">
      <w:pPr>
        <w:jc w:val="both"/>
        <w:rPr>
          <w:rFonts w:ascii="Arial" w:hAnsi="Arial" w:cs="Arial"/>
          <w:sz w:val="24"/>
          <w:szCs w:val="24"/>
        </w:rPr>
      </w:pPr>
      <w:r>
        <w:rPr>
          <w:rFonts w:ascii="Arial" w:hAnsi="Arial" w:cs="Arial"/>
          <w:sz w:val="24"/>
          <w:szCs w:val="24"/>
        </w:rPr>
        <w:t>The following calculations was performed to support the proposed tariff increases as per the attached draft tariff list.</w:t>
      </w:r>
    </w:p>
    <w:p w:rsidR="006C5E4F" w:rsidRPr="00BE508B" w:rsidRDefault="006C5E4F" w:rsidP="006C5E4F">
      <w:pPr>
        <w:jc w:val="both"/>
        <w:rPr>
          <w:rFonts w:ascii="Arial" w:hAnsi="Arial" w:cs="Arial"/>
          <w:i/>
          <w:sz w:val="24"/>
          <w:szCs w:val="24"/>
        </w:rPr>
      </w:pPr>
      <w:r w:rsidRPr="00BE508B">
        <w:rPr>
          <w:rFonts w:ascii="Arial" w:hAnsi="Arial" w:cs="Arial"/>
          <w:i/>
          <w:sz w:val="24"/>
          <w:szCs w:val="24"/>
        </w:rPr>
        <w:t>Property Rates</w:t>
      </w:r>
    </w:p>
    <w:p w:rsidR="006C5E4F" w:rsidRPr="00BE508B" w:rsidRDefault="006C5E4F" w:rsidP="006C5E4F">
      <w:pPr>
        <w:jc w:val="both"/>
        <w:rPr>
          <w:rFonts w:ascii="Arial" w:hAnsi="Arial" w:cs="Arial"/>
          <w:sz w:val="24"/>
          <w:szCs w:val="24"/>
        </w:rPr>
      </w:pPr>
      <w:r w:rsidRPr="00BE508B">
        <w:rPr>
          <w:rFonts w:ascii="Arial" w:hAnsi="Arial" w:cs="Arial"/>
          <w:sz w:val="24"/>
          <w:szCs w:val="24"/>
          <w:lang w:val="en-ZA"/>
        </w:rPr>
        <w:t xml:space="preserve">The </w:t>
      </w:r>
      <w:r>
        <w:rPr>
          <w:rFonts w:ascii="Arial" w:hAnsi="Arial" w:cs="Arial"/>
          <w:sz w:val="24"/>
          <w:szCs w:val="24"/>
          <w:lang w:val="en-ZA"/>
        </w:rPr>
        <w:t xml:space="preserve">calculation for </w:t>
      </w:r>
      <w:r w:rsidRPr="00BE508B">
        <w:rPr>
          <w:rFonts w:ascii="Arial" w:hAnsi="Arial" w:cs="Arial"/>
          <w:sz w:val="24"/>
          <w:szCs w:val="24"/>
          <w:lang w:val="en-ZA"/>
        </w:rPr>
        <w:t xml:space="preserve">property rates </w:t>
      </w:r>
      <w:r>
        <w:rPr>
          <w:rFonts w:ascii="Arial" w:hAnsi="Arial" w:cs="Arial"/>
          <w:sz w:val="24"/>
          <w:szCs w:val="24"/>
          <w:lang w:val="en-ZA"/>
        </w:rPr>
        <w:t>was done with the following taken into account</w:t>
      </w:r>
      <w:r w:rsidRPr="00BE508B">
        <w:rPr>
          <w:rFonts w:ascii="Arial" w:hAnsi="Arial" w:cs="Arial"/>
          <w:sz w:val="24"/>
          <w:szCs w:val="24"/>
          <w:lang w:val="en-ZA"/>
        </w:rPr>
        <w:t>:</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 xml:space="preserve">A new valuation roll was implemented on 01 July 2015.  </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performed a zero based calculation in terms of the budgeted revenue to be received in respect of property rates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We used the new valuation roll together with the proposed tariffs for each of the stakeholder groups and determined the amount of rev</w:t>
      </w:r>
      <w:r>
        <w:rPr>
          <w:rFonts w:ascii="Arial" w:hAnsi="Arial" w:cs="Arial"/>
          <w:sz w:val="24"/>
          <w:szCs w:val="24"/>
          <w:lang w:val="en-ZA"/>
        </w:rPr>
        <w:t xml:space="preserve">enue to be budgeted for the </w:t>
      </w:r>
      <w:r w:rsidR="004D361F">
        <w:rPr>
          <w:rFonts w:ascii="Arial" w:hAnsi="Arial" w:cs="Arial"/>
          <w:sz w:val="24"/>
          <w:szCs w:val="24"/>
          <w:lang w:val="en-ZA"/>
        </w:rPr>
        <w:t>2020/21</w:t>
      </w:r>
      <w:r w:rsidRPr="00BE508B">
        <w:rPr>
          <w:rFonts w:ascii="Arial" w:hAnsi="Arial" w:cs="Arial"/>
          <w:sz w:val="24"/>
          <w:szCs w:val="24"/>
          <w:lang w:val="en-ZA"/>
        </w:rPr>
        <w:t xml:space="preserve"> as well as the MTREF outer-years.</w:t>
      </w:r>
    </w:p>
    <w:p w:rsidR="006C5E4F" w:rsidRPr="00BE508B" w:rsidRDefault="006C5E4F" w:rsidP="006C5E4F">
      <w:pPr>
        <w:pStyle w:val="ListParagraph"/>
        <w:numPr>
          <w:ilvl w:val="0"/>
          <w:numId w:val="4"/>
        </w:numPr>
        <w:jc w:val="both"/>
        <w:rPr>
          <w:rFonts w:ascii="Arial" w:hAnsi="Arial" w:cs="Arial"/>
          <w:sz w:val="24"/>
          <w:szCs w:val="24"/>
        </w:rPr>
      </w:pPr>
      <w:r w:rsidRPr="00BE508B">
        <w:rPr>
          <w:rFonts w:ascii="Arial" w:hAnsi="Arial" w:cs="Arial"/>
          <w:sz w:val="24"/>
          <w:szCs w:val="24"/>
          <w:lang w:val="en-ZA"/>
        </w:rPr>
        <w:t>Property rate rebates (per the historic trend as identified by inspecting previous financial years) was adjusted to be in line with the property rates as budgeted.</w:t>
      </w:r>
    </w:p>
    <w:p w:rsidR="006C5E4F" w:rsidRDefault="006C5E4F" w:rsidP="00BE508B">
      <w:pPr>
        <w:jc w:val="both"/>
        <w:rPr>
          <w:rFonts w:ascii="Arial" w:hAnsi="Arial" w:cs="Arial"/>
          <w:i/>
          <w:sz w:val="24"/>
          <w:szCs w:val="24"/>
        </w:rPr>
      </w:pPr>
    </w:p>
    <w:p w:rsidR="00BE508B" w:rsidRPr="00BE508B" w:rsidRDefault="00BE508B" w:rsidP="00BE508B">
      <w:pPr>
        <w:jc w:val="both"/>
        <w:rPr>
          <w:rFonts w:ascii="Arial" w:hAnsi="Arial" w:cs="Arial"/>
          <w:i/>
          <w:sz w:val="24"/>
          <w:szCs w:val="24"/>
        </w:rPr>
      </w:pPr>
      <w:r w:rsidRPr="00BE508B">
        <w:rPr>
          <w:rFonts w:ascii="Arial" w:hAnsi="Arial" w:cs="Arial"/>
          <w:i/>
          <w:sz w:val="24"/>
          <w:szCs w:val="24"/>
        </w:rPr>
        <w:t>Water, sanitation and refuse removal rates</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increase in the tariffs of water, sanitation and refuse removal are explained below:</w:t>
      </w:r>
    </w:p>
    <w:p w:rsidR="00BE508B" w:rsidRPr="00BE508B" w:rsidRDefault="00BE508B" w:rsidP="00BE508B">
      <w:pPr>
        <w:jc w:val="both"/>
        <w:rPr>
          <w:rFonts w:ascii="Arial" w:hAnsi="Arial" w:cs="Arial"/>
          <w:sz w:val="24"/>
          <w:szCs w:val="24"/>
        </w:rPr>
      </w:pPr>
      <w:r w:rsidRPr="00BE508B">
        <w:rPr>
          <w:rFonts w:ascii="Arial" w:hAnsi="Arial" w:cs="Arial"/>
          <w:sz w:val="24"/>
          <w:szCs w:val="24"/>
        </w:rPr>
        <w:t>The following approach was used in all calculations.</w:t>
      </w:r>
    </w:p>
    <w:p w:rsidR="00BE508B" w:rsidRPr="00BE508B" w:rsidRDefault="00D30B4C" w:rsidP="00BE508B">
      <w:pPr>
        <w:pStyle w:val="ListParagraph"/>
        <w:numPr>
          <w:ilvl w:val="0"/>
          <w:numId w:val="4"/>
        </w:numPr>
        <w:jc w:val="both"/>
        <w:rPr>
          <w:rFonts w:ascii="Arial" w:hAnsi="Arial" w:cs="Arial"/>
          <w:sz w:val="24"/>
          <w:szCs w:val="24"/>
        </w:rPr>
      </w:pPr>
      <w:r>
        <w:rPr>
          <w:rFonts w:ascii="Arial" w:hAnsi="Arial" w:cs="Arial"/>
          <w:sz w:val="24"/>
          <w:szCs w:val="24"/>
        </w:rPr>
        <w:lastRenderedPageBreak/>
        <w:t>The</w:t>
      </w:r>
      <w:r w:rsidR="0002134C">
        <w:rPr>
          <w:rFonts w:ascii="Arial" w:hAnsi="Arial" w:cs="Arial"/>
          <w:sz w:val="24"/>
          <w:szCs w:val="24"/>
        </w:rPr>
        <w:t xml:space="preserve"> figures per the audited 2018/19</w:t>
      </w:r>
      <w:r w:rsidR="00BE508B" w:rsidRPr="00BE508B">
        <w:rPr>
          <w:rFonts w:ascii="Arial" w:hAnsi="Arial" w:cs="Arial"/>
          <w:sz w:val="24"/>
          <w:szCs w:val="24"/>
        </w:rPr>
        <w:t xml:space="preserve"> AFS has been used as a base for the cost per unit calculations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determined the total cost allocated to each of the three units (water, refuse and sanitation)</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We obtained the number of households in Mohokare Local Municipality</w:t>
      </w:r>
    </w:p>
    <w:p w:rsidR="00BE508B" w:rsidRPr="00BE508B" w:rsidRDefault="00BE508B" w:rsidP="00BE508B">
      <w:pPr>
        <w:jc w:val="both"/>
        <w:rPr>
          <w:rFonts w:ascii="Arial" w:hAnsi="Arial" w:cs="Arial"/>
          <w:i/>
          <w:sz w:val="24"/>
          <w:szCs w:val="24"/>
        </w:rPr>
      </w:pPr>
      <w:r w:rsidRPr="00BE508B">
        <w:rPr>
          <w:rFonts w:ascii="Arial" w:hAnsi="Arial" w:cs="Arial"/>
          <w:i/>
          <w:sz w:val="24"/>
          <w:szCs w:val="24"/>
        </w:rPr>
        <w:t>Other operating revenue considerations</w:t>
      </w:r>
    </w:p>
    <w:p w:rsid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Electricity charges has been increased in accordance with the </w:t>
      </w:r>
      <w:proofErr w:type="spellStart"/>
      <w:r w:rsidRPr="00BE508B">
        <w:rPr>
          <w:rFonts w:ascii="Arial" w:hAnsi="Arial" w:cs="Arial"/>
          <w:sz w:val="24"/>
          <w:szCs w:val="24"/>
        </w:rPr>
        <w:t>NERSA</w:t>
      </w:r>
      <w:proofErr w:type="spellEnd"/>
      <w:r w:rsidRPr="00BE508B">
        <w:rPr>
          <w:rFonts w:ascii="Arial" w:hAnsi="Arial" w:cs="Arial"/>
          <w:sz w:val="24"/>
          <w:szCs w:val="24"/>
        </w:rPr>
        <w:t xml:space="preserve"> guid</w:t>
      </w:r>
      <w:r w:rsidR="0002134C">
        <w:rPr>
          <w:rFonts w:ascii="Arial" w:hAnsi="Arial" w:cs="Arial"/>
          <w:sz w:val="24"/>
          <w:szCs w:val="24"/>
        </w:rPr>
        <w:t>elines</w:t>
      </w:r>
    </w:p>
    <w:p w:rsidR="00BE508B" w:rsidRPr="00BE508B" w:rsidRDefault="00BE508B" w:rsidP="00BE508B">
      <w:pPr>
        <w:pStyle w:val="ListParagraph"/>
        <w:numPr>
          <w:ilvl w:val="0"/>
          <w:numId w:val="4"/>
        </w:numPr>
        <w:jc w:val="both"/>
        <w:rPr>
          <w:rFonts w:ascii="Arial" w:hAnsi="Arial" w:cs="Arial"/>
          <w:sz w:val="24"/>
          <w:szCs w:val="24"/>
        </w:rPr>
      </w:pPr>
      <w:r w:rsidRPr="00BE508B">
        <w:rPr>
          <w:rFonts w:ascii="Arial" w:hAnsi="Arial" w:cs="Arial"/>
          <w:sz w:val="24"/>
          <w:szCs w:val="24"/>
        </w:rPr>
        <w:t xml:space="preserve">Interest on arrears has </w:t>
      </w:r>
      <w:r w:rsidR="00D30B4C">
        <w:rPr>
          <w:rFonts w:ascii="Arial" w:hAnsi="Arial" w:cs="Arial"/>
          <w:sz w:val="24"/>
          <w:szCs w:val="24"/>
        </w:rPr>
        <w:t xml:space="preserve">been included in the </w:t>
      </w:r>
      <w:r w:rsidR="004D361F">
        <w:rPr>
          <w:rFonts w:ascii="Arial" w:hAnsi="Arial" w:cs="Arial"/>
          <w:sz w:val="24"/>
          <w:szCs w:val="24"/>
        </w:rPr>
        <w:t>2020/21</w:t>
      </w:r>
      <w:r w:rsidRPr="00BE508B">
        <w:rPr>
          <w:rFonts w:ascii="Arial" w:hAnsi="Arial" w:cs="Arial"/>
          <w:sz w:val="24"/>
          <w:szCs w:val="24"/>
        </w:rPr>
        <w:t xml:space="preserve"> budget as well as for the MTREF outer years.</w:t>
      </w:r>
    </w:p>
    <w:p w:rsidR="00D30B4C" w:rsidRPr="00A77BB5" w:rsidRDefault="00A77BB5" w:rsidP="006C349E">
      <w:pPr>
        <w:pStyle w:val="ListParagraph"/>
        <w:numPr>
          <w:ilvl w:val="0"/>
          <w:numId w:val="4"/>
        </w:numPr>
        <w:jc w:val="both"/>
        <w:rPr>
          <w:rFonts w:ascii="Arial" w:hAnsi="Arial" w:cs="Arial"/>
          <w:sz w:val="24"/>
          <w:szCs w:val="24"/>
        </w:rPr>
      </w:pPr>
      <w:r w:rsidRPr="00A77BB5">
        <w:rPr>
          <w:rFonts w:ascii="Arial" w:hAnsi="Arial" w:cs="Arial"/>
          <w:sz w:val="24"/>
          <w:szCs w:val="24"/>
        </w:rPr>
        <w:t>The budget for traffic fines was increased based on the act</w:t>
      </w:r>
      <w:r w:rsidR="0002134C">
        <w:rPr>
          <w:rFonts w:ascii="Arial" w:hAnsi="Arial" w:cs="Arial"/>
          <w:sz w:val="24"/>
          <w:szCs w:val="24"/>
        </w:rPr>
        <w:t>ual fines issued during the 2018/19</w:t>
      </w:r>
      <w:r w:rsidRPr="00A77BB5">
        <w:rPr>
          <w:rFonts w:ascii="Arial" w:hAnsi="Arial" w:cs="Arial"/>
          <w:sz w:val="24"/>
          <w:szCs w:val="24"/>
        </w:rPr>
        <w:t xml:space="preserve"> financial year (Traffic</w:t>
      </w:r>
      <w:r w:rsidR="0002134C">
        <w:rPr>
          <w:rFonts w:ascii="Arial" w:hAnsi="Arial" w:cs="Arial"/>
          <w:sz w:val="24"/>
          <w:szCs w:val="24"/>
        </w:rPr>
        <w:t xml:space="preserve"> fines to the value of R36,8</w:t>
      </w:r>
      <w:r w:rsidR="007E7E5F">
        <w:rPr>
          <w:rFonts w:ascii="Arial" w:hAnsi="Arial" w:cs="Arial"/>
          <w:sz w:val="24"/>
          <w:szCs w:val="24"/>
        </w:rPr>
        <w:t xml:space="preserve"> m</w:t>
      </w:r>
      <w:r w:rsidRPr="00A77BB5">
        <w:rPr>
          <w:rFonts w:ascii="Arial" w:hAnsi="Arial" w:cs="Arial"/>
          <w:sz w:val="24"/>
          <w:szCs w:val="24"/>
        </w:rPr>
        <w:t xml:space="preserve">illion was issued) </w:t>
      </w:r>
    </w:p>
    <w:p w:rsidR="00BE508B" w:rsidRPr="00D30B4C" w:rsidRDefault="00BE508B" w:rsidP="006C349E">
      <w:pPr>
        <w:pStyle w:val="ListParagraph"/>
        <w:numPr>
          <w:ilvl w:val="0"/>
          <w:numId w:val="4"/>
        </w:numPr>
        <w:jc w:val="both"/>
        <w:rPr>
          <w:rFonts w:ascii="Arial" w:hAnsi="Arial" w:cs="Arial"/>
          <w:sz w:val="24"/>
          <w:szCs w:val="24"/>
        </w:rPr>
      </w:pPr>
      <w:r w:rsidRPr="00D30B4C">
        <w:rPr>
          <w:rFonts w:ascii="Arial" w:hAnsi="Arial" w:cs="Arial"/>
          <w:sz w:val="24"/>
          <w:szCs w:val="24"/>
        </w:rPr>
        <w:t xml:space="preserve">All figures relating to the outer years was reviewed to ensure </w:t>
      </w:r>
      <w:r w:rsidR="00D30B4C">
        <w:rPr>
          <w:rFonts w:ascii="Arial" w:hAnsi="Arial" w:cs="Arial"/>
          <w:sz w:val="24"/>
          <w:szCs w:val="24"/>
        </w:rPr>
        <w:t xml:space="preserve">that it is in line with the </w:t>
      </w:r>
      <w:r w:rsidR="004D361F">
        <w:rPr>
          <w:rFonts w:ascii="Arial" w:hAnsi="Arial" w:cs="Arial"/>
          <w:sz w:val="24"/>
          <w:szCs w:val="24"/>
        </w:rPr>
        <w:t>2020/21</w:t>
      </w:r>
      <w:r w:rsidRPr="00D30B4C">
        <w:rPr>
          <w:rFonts w:ascii="Arial" w:hAnsi="Arial" w:cs="Arial"/>
          <w:sz w:val="24"/>
          <w:szCs w:val="24"/>
        </w:rPr>
        <w:t xml:space="preserve"> budgeted projections.</w:t>
      </w:r>
    </w:p>
    <w:p w:rsidR="00BE508B" w:rsidRDefault="00D30B4C" w:rsidP="00BE508B">
      <w:pPr>
        <w:jc w:val="both"/>
        <w:rPr>
          <w:rFonts w:ascii="Arial" w:hAnsi="Arial" w:cs="Arial"/>
          <w:b/>
          <w:sz w:val="24"/>
          <w:szCs w:val="24"/>
        </w:rPr>
      </w:pPr>
      <w:r>
        <w:rPr>
          <w:rFonts w:ascii="Arial" w:hAnsi="Arial" w:cs="Arial"/>
          <w:b/>
          <w:sz w:val="24"/>
          <w:szCs w:val="24"/>
        </w:rPr>
        <w:t>2.7 Expenditure on</w:t>
      </w:r>
      <w:r w:rsidR="007E7E5F">
        <w:rPr>
          <w:rFonts w:ascii="Arial" w:hAnsi="Arial" w:cs="Arial"/>
          <w:b/>
          <w:sz w:val="24"/>
          <w:szCs w:val="24"/>
        </w:rPr>
        <w:t xml:space="preserve"> allocations and grant programs</w:t>
      </w:r>
    </w:p>
    <w:p w:rsidR="00D30B4C" w:rsidRDefault="00D30B4C" w:rsidP="00D30B4C">
      <w:pPr>
        <w:autoSpaceDE w:val="0"/>
        <w:autoSpaceDN w:val="0"/>
        <w:adjustRightInd w:val="0"/>
        <w:spacing w:after="0" w:line="240" w:lineRule="auto"/>
        <w:rPr>
          <w:rFonts w:ascii="Arial" w:hAnsi="Arial" w:cs="Arial"/>
          <w:color w:val="000000"/>
          <w:sz w:val="24"/>
          <w:szCs w:val="24"/>
          <w:lang w:val="en-ZA"/>
        </w:rPr>
      </w:pPr>
      <w:r w:rsidRPr="00D30B4C">
        <w:rPr>
          <w:rFonts w:ascii="Arial" w:hAnsi="Arial" w:cs="Arial"/>
          <w:color w:val="000000"/>
          <w:sz w:val="24"/>
          <w:szCs w:val="24"/>
          <w:lang w:val="en-ZA"/>
        </w:rPr>
        <w:t xml:space="preserve">It is the intention of the municipality to spend all of its grant allocations within the current year according to the conditions of such allocations / grants. Performance review will be done during the mid-year budget assessment and where under spending is foreseeable; the necessary procedure will be followed to ensure that spending is done 100%. </w:t>
      </w:r>
    </w:p>
    <w:p w:rsidR="00D30B4C" w:rsidRPr="00D30B4C" w:rsidRDefault="00D30B4C" w:rsidP="00D30B4C">
      <w:pPr>
        <w:autoSpaceDE w:val="0"/>
        <w:autoSpaceDN w:val="0"/>
        <w:adjustRightInd w:val="0"/>
        <w:spacing w:after="0" w:line="240" w:lineRule="auto"/>
        <w:rPr>
          <w:rFonts w:ascii="Arial" w:hAnsi="Arial" w:cs="Arial"/>
          <w:color w:val="000000"/>
          <w:sz w:val="24"/>
          <w:szCs w:val="24"/>
          <w:lang w:val="en-ZA"/>
        </w:rPr>
      </w:pPr>
    </w:p>
    <w:p w:rsidR="00D30B4C" w:rsidRDefault="00D30B4C" w:rsidP="00D30B4C">
      <w:pPr>
        <w:autoSpaceDE w:val="0"/>
        <w:autoSpaceDN w:val="0"/>
        <w:adjustRightInd w:val="0"/>
        <w:spacing w:after="0" w:line="240" w:lineRule="auto"/>
        <w:rPr>
          <w:rFonts w:ascii="Arial" w:hAnsi="Arial" w:cs="Arial"/>
          <w:b/>
          <w:bCs/>
          <w:color w:val="000000"/>
          <w:sz w:val="24"/>
          <w:szCs w:val="24"/>
          <w:lang w:val="en-ZA"/>
        </w:rPr>
      </w:pPr>
      <w:r w:rsidRPr="00D30B4C">
        <w:rPr>
          <w:rFonts w:ascii="Arial" w:hAnsi="Arial" w:cs="Arial"/>
          <w:b/>
          <w:bCs/>
          <w:color w:val="000000"/>
          <w:sz w:val="24"/>
          <w:szCs w:val="24"/>
          <w:lang w:val="en-ZA"/>
        </w:rPr>
        <w:t xml:space="preserve">DORA </w:t>
      </w:r>
      <w:r>
        <w:rPr>
          <w:rFonts w:ascii="Arial" w:hAnsi="Arial" w:cs="Arial"/>
          <w:b/>
          <w:bCs/>
          <w:color w:val="000000"/>
          <w:sz w:val="24"/>
          <w:szCs w:val="24"/>
          <w:lang w:val="en-ZA"/>
        </w:rPr>
        <w:t>GRANTS ALLOCATIONS FOR MOHOKARE</w:t>
      </w:r>
      <w:r w:rsidR="00E34244">
        <w:rPr>
          <w:rFonts w:ascii="Arial" w:hAnsi="Arial" w:cs="Arial"/>
          <w:b/>
          <w:bCs/>
          <w:color w:val="000000"/>
          <w:sz w:val="24"/>
          <w:szCs w:val="24"/>
          <w:lang w:val="en-ZA"/>
        </w:rPr>
        <w:t xml:space="preserve"> MUNICIPALITY FOR </w:t>
      </w:r>
      <w:r w:rsidR="0002134C">
        <w:rPr>
          <w:rFonts w:ascii="Arial" w:hAnsi="Arial" w:cs="Arial"/>
          <w:b/>
          <w:bCs/>
          <w:color w:val="000000"/>
          <w:sz w:val="24"/>
          <w:szCs w:val="24"/>
          <w:lang w:val="en-ZA"/>
        </w:rPr>
        <w:t>2020/21</w:t>
      </w:r>
      <w:r w:rsidRPr="00D30B4C">
        <w:rPr>
          <w:rFonts w:ascii="Arial" w:hAnsi="Arial" w:cs="Arial"/>
          <w:b/>
          <w:bCs/>
          <w:color w:val="000000"/>
          <w:sz w:val="24"/>
          <w:szCs w:val="24"/>
          <w:lang w:val="en-ZA"/>
        </w:rPr>
        <w:t xml:space="preserve"> </w:t>
      </w:r>
      <w:proofErr w:type="spellStart"/>
      <w:r w:rsidRPr="00D30B4C">
        <w:rPr>
          <w:rFonts w:ascii="Arial" w:hAnsi="Arial" w:cs="Arial"/>
          <w:b/>
          <w:bCs/>
          <w:color w:val="000000"/>
          <w:sz w:val="24"/>
          <w:szCs w:val="24"/>
          <w:lang w:val="en-ZA"/>
        </w:rPr>
        <w:t>MTREF</w:t>
      </w:r>
      <w:proofErr w:type="spellEnd"/>
      <w:r w:rsidRPr="00D30B4C">
        <w:rPr>
          <w:rFonts w:ascii="Arial" w:hAnsi="Arial" w:cs="Arial"/>
          <w:b/>
          <w:bCs/>
          <w:color w:val="000000"/>
          <w:sz w:val="24"/>
          <w:szCs w:val="24"/>
          <w:lang w:val="en-ZA"/>
        </w:rPr>
        <w:t xml:space="preserve"> </w:t>
      </w:r>
    </w:p>
    <w:p w:rsidR="00F17F75" w:rsidRPr="00D30B4C" w:rsidRDefault="00F17F75" w:rsidP="00D30B4C">
      <w:pPr>
        <w:autoSpaceDE w:val="0"/>
        <w:autoSpaceDN w:val="0"/>
        <w:adjustRightInd w:val="0"/>
        <w:spacing w:after="0" w:line="240" w:lineRule="auto"/>
        <w:rPr>
          <w:rFonts w:ascii="Arial" w:hAnsi="Arial" w:cs="Arial"/>
          <w:color w:val="000000"/>
          <w:sz w:val="24"/>
          <w:szCs w:val="24"/>
          <w:lang w:val="en-ZA"/>
        </w:rPr>
      </w:pPr>
    </w:p>
    <w:p w:rsidR="00D30B4C" w:rsidRDefault="0002134C" w:rsidP="00BE508B">
      <w:pPr>
        <w:jc w:val="both"/>
        <w:rPr>
          <w:rFonts w:ascii="Arial" w:hAnsi="Arial" w:cs="Arial"/>
          <w:b/>
          <w:sz w:val="24"/>
          <w:szCs w:val="24"/>
        </w:rPr>
      </w:pPr>
      <w:r w:rsidRPr="0002134C">
        <w:drawing>
          <wp:inline distT="0" distB="0" distL="0" distR="0">
            <wp:extent cx="3286125" cy="2952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2952750"/>
                    </a:xfrm>
                    <a:prstGeom prst="rect">
                      <a:avLst/>
                    </a:prstGeom>
                    <a:noFill/>
                    <a:ln>
                      <a:noFill/>
                    </a:ln>
                  </pic:spPr>
                </pic:pic>
              </a:graphicData>
            </a:graphic>
          </wp:inline>
        </w:drawing>
      </w:r>
    </w:p>
    <w:p w:rsidR="00F17F75" w:rsidRDefault="00F17F75" w:rsidP="00F17F75">
      <w:pPr>
        <w:jc w:val="both"/>
        <w:rPr>
          <w:rFonts w:ascii="Arial" w:hAnsi="Arial" w:cs="Arial"/>
          <w:sz w:val="24"/>
          <w:szCs w:val="24"/>
        </w:rPr>
      </w:pPr>
      <w:r w:rsidRPr="00F17F75">
        <w:rPr>
          <w:rFonts w:ascii="Arial" w:hAnsi="Arial" w:cs="Arial"/>
          <w:sz w:val="24"/>
          <w:szCs w:val="24"/>
        </w:rPr>
        <w:t>All the grants allocated are conditional i.e. have to meet an obligation except Equitable Share grant which is unconditional.</w:t>
      </w:r>
    </w:p>
    <w:p w:rsidR="0002134C" w:rsidRDefault="0002134C">
      <w:pPr>
        <w:rPr>
          <w:rFonts w:ascii="Arial" w:hAnsi="Arial" w:cs="Arial"/>
          <w:b/>
          <w:sz w:val="24"/>
          <w:szCs w:val="24"/>
        </w:rPr>
      </w:pPr>
      <w:r>
        <w:rPr>
          <w:rFonts w:ascii="Arial" w:hAnsi="Arial" w:cs="Arial"/>
          <w:b/>
          <w:sz w:val="24"/>
          <w:szCs w:val="24"/>
        </w:rPr>
        <w:br w:type="page"/>
      </w:r>
    </w:p>
    <w:p w:rsidR="004020DC" w:rsidRDefault="004020DC" w:rsidP="00F17F75">
      <w:pPr>
        <w:jc w:val="both"/>
        <w:rPr>
          <w:rFonts w:ascii="Arial" w:hAnsi="Arial" w:cs="Arial"/>
          <w:b/>
          <w:sz w:val="24"/>
          <w:szCs w:val="24"/>
        </w:rPr>
      </w:pPr>
      <w:r>
        <w:rPr>
          <w:rFonts w:ascii="Arial" w:hAnsi="Arial" w:cs="Arial"/>
          <w:b/>
          <w:sz w:val="24"/>
          <w:szCs w:val="24"/>
        </w:rPr>
        <w:lastRenderedPageBreak/>
        <w:t>2.8 Allocations and grants made by the municipality</w:t>
      </w:r>
    </w:p>
    <w:p w:rsidR="004020DC" w:rsidRDefault="0044456E" w:rsidP="00F17F75">
      <w:pPr>
        <w:jc w:val="both"/>
        <w:rPr>
          <w:rFonts w:ascii="Arial" w:hAnsi="Arial" w:cs="Arial"/>
          <w:sz w:val="24"/>
          <w:szCs w:val="24"/>
        </w:rPr>
      </w:pPr>
      <w:r>
        <w:rPr>
          <w:rFonts w:ascii="Arial" w:hAnsi="Arial" w:cs="Arial"/>
          <w:sz w:val="24"/>
          <w:szCs w:val="24"/>
        </w:rPr>
        <w:t>T</w:t>
      </w:r>
      <w:r w:rsidR="004020DC">
        <w:rPr>
          <w:rFonts w:ascii="Arial" w:hAnsi="Arial" w:cs="Arial"/>
          <w:sz w:val="24"/>
          <w:szCs w:val="24"/>
        </w:rPr>
        <w:t xml:space="preserve">he </w:t>
      </w:r>
      <w:r w:rsidR="004D361F">
        <w:rPr>
          <w:rFonts w:ascii="Arial" w:hAnsi="Arial" w:cs="Arial"/>
          <w:sz w:val="24"/>
          <w:szCs w:val="24"/>
        </w:rPr>
        <w:t>2020/21</w:t>
      </w:r>
      <w:r w:rsidR="004020DC">
        <w:rPr>
          <w:rFonts w:ascii="Arial" w:hAnsi="Arial" w:cs="Arial"/>
          <w:sz w:val="24"/>
          <w:szCs w:val="24"/>
        </w:rPr>
        <w:t xml:space="preserve"> </w:t>
      </w:r>
      <w:proofErr w:type="spellStart"/>
      <w:r w:rsidR="004020DC">
        <w:rPr>
          <w:rFonts w:ascii="Arial" w:hAnsi="Arial" w:cs="Arial"/>
          <w:sz w:val="24"/>
          <w:szCs w:val="24"/>
        </w:rPr>
        <w:t>MTREF</w:t>
      </w:r>
      <w:proofErr w:type="spellEnd"/>
      <w:r>
        <w:rPr>
          <w:rFonts w:ascii="Arial" w:hAnsi="Arial" w:cs="Arial"/>
          <w:sz w:val="24"/>
          <w:szCs w:val="24"/>
        </w:rPr>
        <w:t xml:space="preserve"> doesn’t have any allocation and grants made by the municipality</w:t>
      </w:r>
      <w:r w:rsidR="004020DC">
        <w:rPr>
          <w:rFonts w:ascii="Arial" w:hAnsi="Arial" w:cs="Arial"/>
          <w:sz w:val="24"/>
          <w:szCs w:val="24"/>
        </w:rPr>
        <w:t>.</w:t>
      </w:r>
    </w:p>
    <w:p w:rsidR="0002134C" w:rsidRDefault="0002134C" w:rsidP="00F17F75">
      <w:pPr>
        <w:jc w:val="both"/>
        <w:rPr>
          <w:rFonts w:ascii="Arial" w:hAnsi="Arial" w:cs="Arial"/>
          <w:b/>
          <w:sz w:val="24"/>
          <w:szCs w:val="24"/>
        </w:rPr>
      </w:pPr>
    </w:p>
    <w:p w:rsidR="00F17F75" w:rsidRDefault="004020DC" w:rsidP="00F17F75">
      <w:pPr>
        <w:jc w:val="both"/>
        <w:rPr>
          <w:rFonts w:ascii="Arial" w:hAnsi="Arial" w:cs="Arial"/>
          <w:b/>
          <w:sz w:val="24"/>
          <w:szCs w:val="24"/>
        </w:rPr>
      </w:pPr>
      <w:r>
        <w:rPr>
          <w:rFonts w:ascii="Arial" w:hAnsi="Arial" w:cs="Arial"/>
          <w:b/>
          <w:sz w:val="24"/>
          <w:szCs w:val="24"/>
        </w:rPr>
        <w:t>2.9</w:t>
      </w:r>
      <w:r w:rsidR="00F17F75">
        <w:rPr>
          <w:rFonts w:ascii="Arial" w:hAnsi="Arial" w:cs="Arial"/>
          <w:b/>
          <w:sz w:val="24"/>
          <w:szCs w:val="24"/>
        </w:rPr>
        <w:t xml:space="preserve"> </w:t>
      </w:r>
      <w:proofErr w:type="spellStart"/>
      <w:r w:rsidR="00F17F75">
        <w:rPr>
          <w:rFonts w:ascii="Arial" w:hAnsi="Arial" w:cs="Arial"/>
          <w:b/>
          <w:sz w:val="24"/>
          <w:szCs w:val="24"/>
        </w:rPr>
        <w:t>Councillor</w:t>
      </w:r>
      <w:proofErr w:type="spellEnd"/>
      <w:r w:rsidR="00F17F75">
        <w:rPr>
          <w:rFonts w:ascii="Arial" w:hAnsi="Arial" w:cs="Arial"/>
          <w:b/>
          <w:sz w:val="24"/>
          <w:szCs w:val="24"/>
        </w:rPr>
        <w:t xml:space="preserve"> and board member allowances and employee benefits</w:t>
      </w:r>
    </w:p>
    <w:p w:rsidR="00F17F75" w:rsidRDefault="00F17F75" w:rsidP="00F17F75">
      <w:pPr>
        <w:autoSpaceDE w:val="0"/>
        <w:autoSpaceDN w:val="0"/>
        <w:adjustRightInd w:val="0"/>
        <w:spacing w:after="0" w:line="240" w:lineRule="auto"/>
        <w:rPr>
          <w:rFonts w:ascii="Arial" w:hAnsi="Arial" w:cs="Arial"/>
          <w:color w:val="000000"/>
          <w:sz w:val="24"/>
          <w:szCs w:val="24"/>
          <w:lang w:val="en-ZA"/>
        </w:rPr>
      </w:pPr>
      <w:r w:rsidRPr="00F17F75">
        <w:rPr>
          <w:rFonts w:ascii="Arial" w:hAnsi="Arial" w:cs="Arial"/>
          <w:color w:val="000000"/>
          <w:sz w:val="24"/>
          <w:szCs w:val="24"/>
          <w:lang w:val="en-ZA"/>
        </w:rPr>
        <w:t xml:space="preserve">The Municipal System Act, section 66(1) requires the Municipal Manager to approve a staff establishment for the municipality within a policy framework determined by the municipal council and subject to any applicable legislation. The act further requires the Municipal Manager to provide a job description for each post on the staff establishment and to attach to those posts the remuneration and other conditions of service as may be determined in accordance with any applicable labour legislation. </w:t>
      </w:r>
    </w:p>
    <w:p w:rsidR="00F17F75" w:rsidRPr="00F17F75"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Pr="00241AC7" w:rsidRDefault="00F17F75" w:rsidP="00F17F75">
      <w:pPr>
        <w:autoSpaceDE w:val="0"/>
        <w:autoSpaceDN w:val="0"/>
        <w:adjustRightInd w:val="0"/>
        <w:spacing w:after="0" w:line="240" w:lineRule="auto"/>
        <w:rPr>
          <w:rFonts w:ascii="Arial" w:hAnsi="Arial" w:cs="Arial"/>
          <w:color w:val="000000"/>
          <w:sz w:val="24"/>
          <w:szCs w:val="24"/>
          <w:lang w:val="en-ZA"/>
        </w:rPr>
      </w:pPr>
      <w:r w:rsidRPr="00241AC7">
        <w:rPr>
          <w:rFonts w:ascii="Arial" w:hAnsi="Arial" w:cs="Arial"/>
          <w:color w:val="000000"/>
          <w:sz w:val="24"/>
          <w:szCs w:val="24"/>
          <w:lang w:val="en-ZA"/>
        </w:rPr>
        <w:t xml:space="preserve">(a) Employee costs will increase from </w:t>
      </w:r>
      <w:r w:rsidR="007F6772" w:rsidRPr="00241AC7">
        <w:rPr>
          <w:rFonts w:ascii="Arial" w:hAnsi="Arial" w:cs="Arial"/>
          <w:b/>
          <w:bCs/>
          <w:color w:val="000000"/>
          <w:sz w:val="24"/>
          <w:szCs w:val="24"/>
          <w:lang w:val="en-ZA"/>
        </w:rPr>
        <w:t xml:space="preserve">R </w:t>
      </w:r>
      <w:r w:rsidR="0002134C">
        <w:rPr>
          <w:rFonts w:ascii="Arial" w:hAnsi="Arial" w:cs="Arial"/>
          <w:b/>
          <w:bCs/>
          <w:color w:val="000000"/>
          <w:sz w:val="24"/>
          <w:szCs w:val="24"/>
          <w:lang w:val="en-ZA"/>
        </w:rPr>
        <w:t>78,724 million</w:t>
      </w:r>
      <w:r w:rsidRPr="00241AC7">
        <w:rPr>
          <w:rFonts w:ascii="Arial" w:hAnsi="Arial" w:cs="Arial"/>
          <w:b/>
          <w:bCs/>
          <w:color w:val="000000"/>
          <w:sz w:val="24"/>
          <w:szCs w:val="24"/>
          <w:lang w:val="en-ZA"/>
        </w:rPr>
        <w:t xml:space="preserve"> </w:t>
      </w:r>
      <w:r w:rsidR="0002134C">
        <w:rPr>
          <w:rFonts w:ascii="Arial" w:hAnsi="Arial" w:cs="Arial"/>
          <w:color w:val="000000"/>
          <w:sz w:val="24"/>
          <w:szCs w:val="24"/>
          <w:lang w:val="en-ZA"/>
        </w:rPr>
        <w:t>(2019-20</w:t>
      </w:r>
      <w:r w:rsidRPr="00241AC7">
        <w:rPr>
          <w:rFonts w:ascii="Arial" w:hAnsi="Arial" w:cs="Arial"/>
          <w:color w:val="000000"/>
          <w:sz w:val="24"/>
          <w:szCs w:val="24"/>
          <w:lang w:val="en-ZA"/>
        </w:rPr>
        <w:t xml:space="preserve"> adjustment budget) to </w:t>
      </w:r>
      <w:r w:rsidRPr="00241AC7">
        <w:rPr>
          <w:rFonts w:ascii="Arial" w:hAnsi="Arial" w:cs="Arial"/>
          <w:b/>
          <w:bCs/>
          <w:color w:val="000000"/>
          <w:sz w:val="24"/>
          <w:szCs w:val="24"/>
          <w:lang w:val="en-ZA"/>
        </w:rPr>
        <w:t xml:space="preserve">R </w:t>
      </w:r>
      <w:r w:rsidR="0002134C">
        <w:rPr>
          <w:rFonts w:ascii="Arial" w:hAnsi="Arial" w:cs="Arial"/>
          <w:b/>
          <w:bCs/>
          <w:color w:val="000000"/>
          <w:sz w:val="24"/>
          <w:szCs w:val="24"/>
          <w:lang w:val="en-ZA"/>
        </w:rPr>
        <w:t xml:space="preserve">83,965 million </w:t>
      </w:r>
      <w:r w:rsidR="0002134C">
        <w:rPr>
          <w:rFonts w:ascii="Arial" w:hAnsi="Arial" w:cs="Arial"/>
          <w:bCs/>
          <w:color w:val="000000"/>
          <w:sz w:val="24"/>
          <w:szCs w:val="24"/>
          <w:lang w:val="en-ZA"/>
        </w:rPr>
        <w:t xml:space="preserve">that are in line with the prescriptions of the Collective Agreement that are in place.  </w:t>
      </w:r>
    </w:p>
    <w:p w:rsidR="00F17F75" w:rsidRPr="00241AC7" w:rsidRDefault="00F17F75" w:rsidP="00F17F75">
      <w:pPr>
        <w:autoSpaceDE w:val="0"/>
        <w:autoSpaceDN w:val="0"/>
        <w:adjustRightInd w:val="0"/>
        <w:spacing w:after="0" w:line="240" w:lineRule="auto"/>
        <w:rPr>
          <w:rFonts w:ascii="Arial" w:hAnsi="Arial" w:cs="Arial"/>
          <w:color w:val="000000"/>
          <w:sz w:val="24"/>
          <w:szCs w:val="24"/>
          <w:lang w:val="en-ZA"/>
        </w:rPr>
      </w:pP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r w:rsidRPr="00241AC7">
        <w:rPr>
          <w:rFonts w:ascii="Arial" w:hAnsi="Arial" w:cs="Arial"/>
          <w:color w:val="000000"/>
          <w:sz w:val="24"/>
          <w:szCs w:val="24"/>
          <w:lang w:val="en-ZA"/>
        </w:rPr>
        <w:t xml:space="preserve">(b) The Council Remuneration of </w:t>
      </w:r>
      <w:r w:rsidR="00241AC7" w:rsidRPr="00241AC7">
        <w:rPr>
          <w:rFonts w:ascii="Arial" w:hAnsi="Arial" w:cs="Arial"/>
          <w:b/>
          <w:bCs/>
          <w:color w:val="000000"/>
          <w:sz w:val="24"/>
          <w:szCs w:val="24"/>
          <w:lang w:val="en-ZA"/>
        </w:rPr>
        <w:t>R 4</w:t>
      </w:r>
      <w:r w:rsidR="0002134C">
        <w:rPr>
          <w:rFonts w:ascii="Arial" w:hAnsi="Arial" w:cs="Arial"/>
          <w:b/>
          <w:bCs/>
          <w:color w:val="000000"/>
          <w:sz w:val="24"/>
          <w:szCs w:val="24"/>
          <w:lang w:val="en-ZA"/>
        </w:rPr>
        <w:t>,616 million</w:t>
      </w:r>
      <w:r w:rsidRPr="00241AC7">
        <w:rPr>
          <w:rFonts w:ascii="Arial" w:hAnsi="Arial" w:cs="Arial"/>
          <w:b/>
          <w:bCs/>
          <w:color w:val="000000"/>
          <w:sz w:val="24"/>
          <w:szCs w:val="24"/>
          <w:lang w:val="en-ZA"/>
        </w:rPr>
        <w:t xml:space="preserve"> </w:t>
      </w:r>
      <w:r w:rsidR="0002134C">
        <w:rPr>
          <w:rFonts w:ascii="Arial" w:hAnsi="Arial" w:cs="Arial"/>
          <w:color w:val="000000"/>
          <w:sz w:val="24"/>
          <w:szCs w:val="24"/>
          <w:lang w:val="en-ZA"/>
        </w:rPr>
        <w:t>for 20/21</w:t>
      </w:r>
      <w:r w:rsidRPr="00241AC7">
        <w:rPr>
          <w:rFonts w:ascii="Arial" w:hAnsi="Arial" w:cs="Arial"/>
          <w:color w:val="000000"/>
          <w:sz w:val="24"/>
          <w:szCs w:val="24"/>
          <w:lang w:val="en-ZA"/>
        </w:rPr>
        <w:t xml:space="preserve"> was budgeted taking into consideration </w:t>
      </w:r>
      <w:r w:rsidRPr="00241AC7">
        <w:rPr>
          <w:rFonts w:ascii="Arial" w:hAnsi="Arial" w:cs="Arial"/>
          <w:b/>
          <w:bCs/>
          <w:color w:val="000000"/>
          <w:sz w:val="24"/>
          <w:szCs w:val="24"/>
          <w:lang w:val="en-ZA"/>
        </w:rPr>
        <w:t xml:space="preserve">the </w:t>
      </w:r>
      <w:r w:rsidR="00D54069">
        <w:rPr>
          <w:rFonts w:ascii="Arial" w:hAnsi="Arial" w:cs="Arial"/>
          <w:b/>
          <w:bCs/>
          <w:color w:val="000000"/>
          <w:sz w:val="24"/>
          <w:szCs w:val="24"/>
          <w:lang w:val="en-ZA"/>
        </w:rPr>
        <w:t xml:space="preserve">regulations of the Public Office Bearers Act and prescriptions as per the </w:t>
      </w:r>
      <w:proofErr w:type="spellStart"/>
      <w:r w:rsidR="00D54069">
        <w:rPr>
          <w:rFonts w:ascii="Arial" w:hAnsi="Arial" w:cs="Arial"/>
          <w:b/>
          <w:bCs/>
          <w:color w:val="000000"/>
          <w:sz w:val="24"/>
          <w:szCs w:val="24"/>
          <w:lang w:val="en-ZA"/>
        </w:rPr>
        <w:t>MFMA</w:t>
      </w:r>
      <w:proofErr w:type="spellEnd"/>
      <w:r w:rsidR="00D54069">
        <w:rPr>
          <w:rFonts w:ascii="Arial" w:hAnsi="Arial" w:cs="Arial"/>
          <w:b/>
          <w:bCs/>
          <w:color w:val="000000"/>
          <w:sz w:val="24"/>
          <w:szCs w:val="24"/>
          <w:lang w:val="en-ZA"/>
        </w:rPr>
        <w:t xml:space="preserve"> Circular guidance.  </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44456E" w:rsidP="00F17F75">
      <w:pPr>
        <w:autoSpaceDE w:val="0"/>
        <w:autoSpaceDN w:val="0"/>
        <w:adjustRightInd w:val="0"/>
        <w:spacing w:after="0" w:line="240" w:lineRule="auto"/>
        <w:rPr>
          <w:rFonts w:ascii="Arial" w:hAnsi="Arial" w:cs="Arial"/>
          <w:b/>
          <w:bCs/>
          <w:color w:val="000000"/>
          <w:sz w:val="24"/>
          <w:szCs w:val="24"/>
          <w:lang w:val="en-ZA"/>
        </w:rPr>
      </w:pPr>
      <w:r>
        <w:rPr>
          <w:rFonts w:ascii="Arial" w:hAnsi="Arial" w:cs="Arial"/>
          <w:b/>
          <w:bCs/>
          <w:color w:val="000000"/>
          <w:sz w:val="24"/>
          <w:szCs w:val="24"/>
          <w:lang w:val="en-ZA"/>
        </w:rPr>
        <w:t>2.10</w:t>
      </w:r>
      <w:r w:rsidR="00F17F75">
        <w:rPr>
          <w:rFonts w:ascii="Arial" w:hAnsi="Arial" w:cs="Arial"/>
          <w:b/>
          <w:bCs/>
          <w:color w:val="000000"/>
          <w:sz w:val="24"/>
          <w:szCs w:val="24"/>
          <w:lang w:val="en-ZA"/>
        </w:rPr>
        <w:t xml:space="preserve"> Monthly targets for revenue, expenditure and cash flow</w:t>
      </w:r>
    </w:p>
    <w:p w:rsidR="00F17F75" w:rsidRDefault="00F17F75" w:rsidP="00F17F75">
      <w:pPr>
        <w:autoSpaceDE w:val="0"/>
        <w:autoSpaceDN w:val="0"/>
        <w:adjustRightInd w:val="0"/>
        <w:spacing w:after="0" w:line="240" w:lineRule="auto"/>
        <w:rPr>
          <w:rFonts w:ascii="Arial" w:hAnsi="Arial" w:cs="Arial"/>
          <w:b/>
          <w:bCs/>
          <w:color w:val="000000"/>
          <w:sz w:val="24"/>
          <w:szCs w:val="24"/>
          <w:lang w:val="en-ZA"/>
        </w:rPr>
      </w:pPr>
    </w:p>
    <w:p w:rsidR="00F17F75" w:rsidRDefault="00F17F75" w:rsidP="00F17F75">
      <w:pPr>
        <w:pStyle w:val="Default"/>
      </w:pPr>
      <w:r w:rsidRPr="00F17F75">
        <w:t>The municipality has</w:t>
      </w:r>
      <w:r w:rsidR="004020DC">
        <w:t xml:space="preserve"> not</w:t>
      </w:r>
      <w:r w:rsidRPr="00F17F75">
        <w:t xml:space="preserve"> over the years been in a position to bill all its budgeted revenue. </w:t>
      </w:r>
    </w:p>
    <w:p w:rsidR="004020DC" w:rsidRPr="00F17F75" w:rsidRDefault="004020DC" w:rsidP="00F17F75">
      <w:pPr>
        <w:pStyle w:val="Default"/>
      </w:pPr>
    </w:p>
    <w:p w:rsidR="004020DC" w:rsidRDefault="00F17F75" w:rsidP="00F17F75">
      <w:pPr>
        <w:autoSpaceDE w:val="0"/>
        <w:autoSpaceDN w:val="0"/>
        <w:adjustRightInd w:val="0"/>
        <w:spacing w:after="0" w:line="240" w:lineRule="auto"/>
        <w:rPr>
          <w:rFonts w:ascii="Arial" w:hAnsi="Arial" w:cs="Arial"/>
          <w:sz w:val="24"/>
          <w:szCs w:val="24"/>
        </w:rPr>
      </w:pPr>
      <w:r w:rsidRPr="00F17F75">
        <w:rPr>
          <w:rFonts w:ascii="Arial" w:hAnsi="Arial" w:cs="Arial"/>
          <w:sz w:val="24"/>
          <w:szCs w:val="24"/>
        </w:rPr>
        <w:t xml:space="preserve">This meant that the municipality had to prioritise its spending as the spending is informed by availability of cash. Therefore, the spending on operational expenditure has been marginally less than anticipated due to cash flow constraints. </w:t>
      </w:r>
      <w:r w:rsidR="004020DC">
        <w:rPr>
          <w:rFonts w:ascii="Arial" w:hAnsi="Arial" w:cs="Arial"/>
          <w:sz w:val="24"/>
          <w:szCs w:val="24"/>
        </w:rPr>
        <w:t>The municipality still has to take into consideration the payments agreements it has entered into with its outstanding creditors especially for t</w:t>
      </w:r>
      <w:r w:rsidR="002E5F16">
        <w:rPr>
          <w:rFonts w:ascii="Arial" w:hAnsi="Arial" w:cs="Arial"/>
          <w:sz w:val="24"/>
          <w:szCs w:val="24"/>
        </w:rPr>
        <w:t xml:space="preserve">hird parties (SALA Pension Fund, </w:t>
      </w:r>
      <w:r w:rsidR="00D54069">
        <w:rPr>
          <w:rFonts w:ascii="Arial" w:hAnsi="Arial" w:cs="Arial"/>
          <w:sz w:val="24"/>
          <w:szCs w:val="24"/>
        </w:rPr>
        <w:t>Municipal Workers Provident Fund (</w:t>
      </w:r>
      <w:proofErr w:type="spellStart"/>
      <w:r w:rsidR="00D54069">
        <w:rPr>
          <w:rFonts w:ascii="Arial" w:hAnsi="Arial" w:cs="Arial"/>
          <w:sz w:val="24"/>
          <w:szCs w:val="24"/>
        </w:rPr>
        <w:t>MWPF</w:t>
      </w:r>
      <w:proofErr w:type="spellEnd"/>
      <w:r w:rsidR="00D54069">
        <w:rPr>
          <w:rFonts w:ascii="Arial" w:hAnsi="Arial" w:cs="Arial"/>
          <w:sz w:val="24"/>
          <w:szCs w:val="24"/>
        </w:rPr>
        <w:t>), The Auditor General of South Africa, The South African Local Government Association (</w:t>
      </w:r>
      <w:proofErr w:type="spellStart"/>
      <w:r w:rsidR="00D54069">
        <w:rPr>
          <w:rFonts w:ascii="Arial" w:hAnsi="Arial" w:cs="Arial"/>
          <w:sz w:val="24"/>
          <w:szCs w:val="24"/>
        </w:rPr>
        <w:t>SALGA</w:t>
      </w:r>
      <w:proofErr w:type="spellEnd"/>
      <w:r w:rsidR="00D54069">
        <w:rPr>
          <w:rFonts w:ascii="Arial" w:hAnsi="Arial" w:cs="Arial"/>
          <w:sz w:val="24"/>
          <w:szCs w:val="24"/>
        </w:rPr>
        <w:t xml:space="preserve">) and several other smaller outstanding creditors.  </w:t>
      </w:r>
    </w:p>
    <w:p w:rsidR="00D54069" w:rsidRDefault="00D54069" w:rsidP="00F17F75">
      <w:pPr>
        <w:autoSpaceDE w:val="0"/>
        <w:autoSpaceDN w:val="0"/>
        <w:adjustRightInd w:val="0"/>
        <w:spacing w:after="0" w:line="240" w:lineRule="auto"/>
        <w:rPr>
          <w:rFonts w:ascii="Arial" w:hAnsi="Arial" w:cs="Arial"/>
          <w:sz w:val="24"/>
          <w:szCs w:val="24"/>
        </w:rPr>
      </w:pPr>
    </w:p>
    <w:p w:rsidR="004020DC" w:rsidRDefault="0044456E" w:rsidP="00F17F75">
      <w:pPr>
        <w:autoSpaceDE w:val="0"/>
        <w:autoSpaceDN w:val="0"/>
        <w:adjustRightInd w:val="0"/>
        <w:spacing w:after="0" w:line="240" w:lineRule="auto"/>
        <w:rPr>
          <w:rFonts w:ascii="Arial" w:hAnsi="Arial" w:cs="Arial"/>
          <w:b/>
          <w:sz w:val="24"/>
          <w:szCs w:val="24"/>
        </w:rPr>
      </w:pPr>
      <w:r>
        <w:rPr>
          <w:rFonts w:ascii="Arial" w:hAnsi="Arial" w:cs="Arial"/>
          <w:b/>
          <w:sz w:val="24"/>
          <w:szCs w:val="24"/>
        </w:rPr>
        <w:t>2.11</w:t>
      </w:r>
      <w:r w:rsidR="004020DC">
        <w:rPr>
          <w:rFonts w:ascii="Arial" w:hAnsi="Arial" w:cs="Arial"/>
          <w:b/>
          <w:sz w:val="24"/>
          <w:szCs w:val="24"/>
        </w:rPr>
        <w:t xml:space="preserve"> Annual budgets and service delivery and budget implementation plans – internal departments</w:t>
      </w:r>
    </w:p>
    <w:p w:rsidR="004020DC" w:rsidRDefault="004020DC" w:rsidP="00F17F75">
      <w:pPr>
        <w:autoSpaceDE w:val="0"/>
        <w:autoSpaceDN w:val="0"/>
        <w:adjustRightInd w:val="0"/>
        <w:spacing w:after="0" w:line="240" w:lineRule="auto"/>
        <w:rPr>
          <w:rFonts w:ascii="Arial" w:hAnsi="Arial" w:cs="Arial"/>
          <w:b/>
          <w:sz w:val="24"/>
          <w:szCs w:val="24"/>
        </w:rPr>
      </w:pPr>
    </w:p>
    <w:p w:rsidR="004020DC" w:rsidRDefault="004020DC" w:rsidP="004020DC">
      <w:pPr>
        <w:autoSpaceDE w:val="0"/>
        <w:autoSpaceDN w:val="0"/>
        <w:adjustRightInd w:val="0"/>
        <w:spacing w:after="0" w:line="240" w:lineRule="auto"/>
        <w:rPr>
          <w:rFonts w:ascii="Arial" w:hAnsi="Arial" w:cs="Arial"/>
          <w:sz w:val="24"/>
          <w:szCs w:val="24"/>
        </w:rPr>
      </w:pPr>
      <w:r w:rsidRPr="004020DC">
        <w:rPr>
          <w:rFonts w:ascii="Arial" w:hAnsi="Arial" w:cs="Arial"/>
          <w:sz w:val="24"/>
          <w:szCs w:val="24"/>
        </w:rPr>
        <w:t>The departmental service delivery implementation plan</w:t>
      </w:r>
      <w:r>
        <w:rPr>
          <w:rFonts w:ascii="Arial" w:hAnsi="Arial" w:cs="Arial"/>
          <w:sz w:val="24"/>
          <w:szCs w:val="24"/>
        </w:rPr>
        <w:t>s</w:t>
      </w:r>
      <w:r w:rsidRPr="004020DC">
        <w:rPr>
          <w:rFonts w:ascii="Arial" w:hAnsi="Arial" w:cs="Arial"/>
          <w:sz w:val="24"/>
          <w:szCs w:val="24"/>
        </w:rPr>
        <w:t xml:space="preserve"> are at a draft stage and will be completed after adoption of the annual budget in order to form the high level of the municipal service delivery and budget implementation plan to be approved by the mayor, 28 days after the annual budget has been approved.</w:t>
      </w:r>
    </w:p>
    <w:p w:rsidR="004020DC" w:rsidRDefault="004020DC" w:rsidP="004020DC">
      <w:pPr>
        <w:autoSpaceDE w:val="0"/>
        <w:autoSpaceDN w:val="0"/>
        <w:adjustRightInd w:val="0"/>
        <w:spacing w:after="0" w:line="240" w:lineRule="auto"/>
        <w:rPr>
          <w:rFonts w:ascii="Arial" w:hAnsi="Arial" w:cs="Arial"/>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D54069" w:rsidRDefault="00D54069" w:rsidP="004020DC">
      <w:pPr>
        <w:autoSpaceDE w:val="0"/>
        <w:autoSpaceDN w:val="0"/>
        <w:adjustRightInd w:val="0"/>
        <w:spacing w:after="0" w:line="240" w:lineRule="auto"/>
        <w:rPr>
          <w:rFonts w:ascii="Arial" w:hAnsi="Arial" w:cs="Arial"/>
          <w:b/>
          <w:sz w:val="24"/>
          <w:szCs w:val="24"/>
        </w:rPr>
      </w:pPr>
    </w:p>
    <w:p w:rsidR="004020DC" w:rsidRDefault="0044456E" w:rsidP="004020DC">
      <w:pPr>
        <w:autoSpaceDE w:val="0"/>
        <w:autoSpaceDN w:val="0"/>
        <w:adjustRightInd w:val="0"/>
        <w:spacing w:after="0" w:line="240" w:lineRule="auto"/>
        <w:rPr>
          <w:rFonts w:ascii="Arial" w:hAnsi="Arial" w:cs="Arial"/>
          <w:b/>
          <w:sz w:val="24"/>
          <w:szCs w:val="24"/>
        </w:rPr>
      </w:pPr>
      <w:r>
        <w:rPr>
          <w:rFonts w:ascii="Arial" w:hAnsi="Arial" w:cs="Arial"/>
          <w:b/>
          <w:sz w:val="24"/>
          <w:szCs w:val="24"/>
        </w:rPr>
        <w:lastRenderedPageBreak/>
        <w:t>2.12</w:t>
      </w:r>
      <w:r w:rsidR="004020DC">
        <w:rPr>
          <w:rFonts w:ascii="Arial" w:hAnsi="Arial" w:cs="Arial"/>
          <w:b/>
          <w:sz w:val="24"/>
          <w:szCs w:val="24"/>
        </w:rPr>
        <w:t xml:space="preserve"> </w:t>
      </w:r>
      <w:r>
        <w:rPr>
          <w:rFonts w:ascii="Arial" w:hAnsi="Arial" w:cs="Arial"/>
          <w:b/>
          <w:sz w:val="24"/>
          <w:szCs w:val="24"/>
        </w:rPr>
        <w:t>Contracts having future budgetary implications</w:t>
      </w:r>
    </w:p>
    <w:p w:rsidR="0044456E" w:rsidRDefault="0044456E" w:rsidP="004020DC">
      <w:pPr>
        <w:autoSpaceDE w:val="0"/>
        <w:autoSpaceDN w:val="0"/>
        <w:adjustRightInd w:val="0"/>
        <w:spacing w:after="0" w:line="240" w:lineRule="auto"/>
        <w:rPr>
          <w:rFonts w:ascii="Arial" w:hAnsi="Arial" w:cs="Arial"/>
          <w:b/>
          <w:sz w:val="24"/>
          <w:szCs w:val="24"/>
        </w:rPr>
      </w:pPr>
    </w:p>
    <w:p w:rsidR="0044456E" w:rsidRPr="00F17F75" w:rsidRDefault="0044456E" w:rsidP="0044456E">
      <w:pPr>
        <w:autoSpaceDE w:val="0"/>
        <w:autoSpaceDN w:val="0"/>
        <w:adjustRightInd w:val="0"/>
        <w:spacing w:after="0" w:line="240" w:lineRule="auto"/>
        <w:rPr>
          <w:rFonts w:ascii="Arial" w:hAnsi="Arial" w:cs="Arial"/>
          <w:b/>
          <w:color w:val="000000"/>
          <w:sz w:val="24"/>
          <w:szCs w:val="24"/>
          <w:lang w:val="en-ZA"/>
        </w:rPr>
      </w:pPr>
      <w:r w:rsidRPr="0044456E">
        <w:rPr>
          <w:rFonts w:ascii="Arial" w:hAnsi="Arial" w:cs="Arial"/>
          <w:sz w:val="24"/>
          <w:szCs w:val="24"/>
        </w:rPr>
        <w:t>The municipality does not intend to enter into contracts that have future budgetary implications. In terms of the municipality’s Supply Chain Management Policy, no contracts are awarded beyond the medium-term revenue and expenditure framework (three years). In ensuring adherence to this contractual time frame limitation, all reports submitted to either the Bid Evaluation or Adjudication committees must obtain formal financial comments from the Budget and Treasury Office.</w:t>
      </w:r>
    </w:p>
    <w:p w:rsidR="00241AC7" w:rsidRDefault="00241AC7" w:rsidP="00F17F75">
      <w:pPr>
        <w:jc w:val="both"/>
        <w:rPr>
          <w:rFonts w:ascii="Arial" w:hAnsi="Arial" w:cs="Arial"/>
          <w:b/>
          <w:sz w:val="24"/>
          <w:szCs w:val="24"/>
        </w:rPr>
      </w:pPr>
    </w:p>
    <w:p w:rsidR="0044456E" w:rsidRDefault="0044456E" w:rsidP="00F17F75">
      <w:pPr>
        <w:jc w:val="both"/>
        <w:rPr>
          <w:rFonts w:ascii="Arial" w:hAnsi="Arial" w:cs="Arial"/>
          <w:b/>
          <w:sz w:val="24"/>
          <w:szCs w:val="24"/>
        </w:rPr>
      </w:pPr>
      <w:r>
        <w:rPr>
          <w:rFonts w:ascii="Arial" w:hAnsi="Arial" w:cs="Arial"/>
          <w:b/>
          <w:sz w:val="24"/>
          <w:szCs w:val="24"/>
        </w:rPr>
        <w:t>2.13 Capital expenditure details</w:t>
      </w:r>
    </w:p>
    <w:p w:rsidR="0044456E" w:rsidRPr="00051D8E" w:rsidRDefault="0044456E" w:rsidP="0044456E">
      <w:pPr>
        <w:autoSpaceDE w:val="0"/>
        <w:autoSpaceDN w:val="0"/>
        <w:adjustRightInd w:val="0"/>
        <w:spacing w:after="0" w:line="240" w:lineRule="auto"/>
        <w:rPr>
          <w:rFonts w:ascii="Arial" w:hAnsi="Arial" w:cs="Arial"/>
          <w:b/>
          <w:bCs/>
          <w:color w:val="000000"/>
          <w:sz w:val="24"/>
          <w:szCs w:val="24"/>
          <w:lang w:val="en-ZA"/>
        </w:rPr>
      </w:pPr>
      <w:r w:rsidRPr="00051D8E">
        <w:rPr>
          <w:rFonts w:ascii="Arial" w:hAnsi="Arial" w:cs="Arial"/>
          <w:color w:val="000000"/>
          <w:sz w:val="24"/>
          <w:szCs w:val="24"/>
          <w:lang w:val="en-ZA"/>
        </w:rPr>
        <w:t xml:space="preserve">The total capital expenditure budget of the municipality is </w:t>
      </w:r>
      <w:r w:rsidRPr="00051D8E">
        <w:rPr>
          <w:rFonts w:ascii="Arial" w:hAnsi="Arial" w:cs="Arial"/>
          <w:b/>
          <w:bCs/>
          <w:color w:val="000000"/>
          <w:sz w:val="24"/>
          <w:szCs w:val="24"/>
          <w:lang w:val="en-ZA"/>
        </w:rPr>
        <w:t xml:space="preserve">R </w:t>
      </w:r>
      <w:r w:rsidR="00D54069">
        <w:rPr>
          <w:rFonts w:ascii="Arial" w:hAnsi="Arial" w:cs="Arial"/>
          <w:b/>
          <w:bCs/>
          <w:color w:val="000000"/>
          <w:sz w:val="24"/>
          <w:szCs w:val="24"/>
          <w:lang w:val="en-ZA"/>
        </w:rPr>
        <w:t>90</w:t>
      </w:r>
      <w:r w:rsidR="00241AC7" w:rsidRPr="00051D8E">
        <w:rPr>
          <w:rFonts w:ascii="Arial" w:hAnsi="Arial" w:cs="Arial"/>
          <w:b/>
          <w:bCs/>
          <w:color w:val="000000"/>
          <w:sz w:val="24"/>
          <w:szCs w:val="24"/>
          <w:lang w:val="en-ZA"/>
        </w:rPr>
        <w:t> </w:t>
      </w:r>
      <w:r w:rsidR="00D54069">
        <w:rPr>
          <w:rFonts w:ascii="Arial" w:hAnsi="Arial" w:cs="Arial"/>
          <w:b/>
          <w:bCs/>
          <w:color w:val="000000"/>
          <w:sz w:val="24"/>
          <w:szCs w:val="24"/>
          <w:lang w:val="en-ZA"/>
        </w:rPr>
        <w:t>878</w:t>
      </w:r>
      <w:r w:rsidR="00241AC7" w:rsidRPr="00051D8E">
        <w:rPr>
          <w:rFonts w:ascii="Arial" w:hAnsi="Arial" w:cs="Arial"/>
          <w:b/>
          <w:bCs/>
          <w:color w:val="000000"/>
          <w:sz w:val="24"/>
          <w:szCs w:val="24"/>
          <w:lang w:val="en-ZA"/>
        </w:rPr>
        <w:t xml:space="preserve"> </w:t>
      </w:r>
      <w:r w:rsidR="00D54069">
        <w:rPr>
          <w:rFonts w:ascii="Arial" w:hAnsi="Arial" w:cs="Arial"/>
          <w:b/>
          <w:bCs/>
          <w:color w:val="000000"/>
          <w:sz w:val="24"/>
          <w:szCs w:val="24"/>
          <w:lang w:val="en-ZA"/>
        </w:rPr>
        <w:t>100</w:t>
      </w:r>
      <w:r w:rsidRPr="00051D8E">
        <w:rPr>
          <w:rFonts w:ascii="Arial" w:hAnsi="Arial" w:cs="Arial"/>
          <w:b/>
          <w:bCs/>
          <w:color w:val="000000"/>
          <w:sz w:val="24"/>
          <w:szCs w:val="24"/>
          <w:lang w:val="en-ZA"/>
        </w:rPr>
        <w:t>.</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r w:rsidRPr="00051D8E">
        <w:rPr>
          <w:rFonts w:ascii="Arial" w:hAnsi="Arial" w:cs="Arial"/>
          <w:color w:val="000000"/>
          <w:sz w:val="24"/>
          <w:szCs w:val="24"/>
          <w:lang w:val="en-ZA"/>
        </w:rPr>
        <w:t xml:space="preserve">Water Services Infrastructure Grant is allocated at </w:t>
      </w:r>
      <w:r w:rsidR="00D54069">
        <w:rPr>
          <w:rFonts w:ascii="Arial" w:hAnsi="Arial" w:cs="Arial"/>
          <w:b/>
          <w:bCs/>
          <w:color w:val="000000"/>
          <w:sz w:val="24"/>
          <w:szCs w:val="24"/>
          <w:lang w:val="en-ZA"/>
        </w:rPr>
        <w:t>R 2</w:t>
      </w:r>
      <w:r w:rsidR="00241AC7" w:rsidRPr="00051D8E">
        <w:rPr>
          <w:rFonts w:ascii="Arial" w:hAnsi="Arial" w:cs="Arial"/>
          <w:b/>
          <w:bCs/>
          <w:color w:val="000000"/>
          <w:sz w:val="24"/>
          <w:szCs w:val="24"/>
          <w:lang w:val="en-ZA"/>
        </w:rPr>
        <w:t xml:space="preserve">8 </w:t>
      </w:r>
      <w:r w:rsidR="00D54069">
        <w:rPr>
          <w:rFonts w:ascii="Arial" w:hAnsi="Arial" w:cs="Arial"/>
          <w:b/>
          <w:bCs/>
          <w:color w:val="000000"/>
          <w:sz w:val="24"/>
          <w:szCs w:val="24"/>
          <w:lang w:val="en-ZA"/>
        </w:rPr>
        <w:t>02</w:t>
      </w:r>
      <w:r w:rsidR="00241AC7" w:rsidRPr="00051D8E">
        <w:rPr>
          <w:rFonts w:ascii="Arial" w:hAnsi="Arial" w:cs="Arial"/>
          <w:b/>
          <w:bCs/>
          <w:color w:val="000000"/>
          <w:sz w:val="24"/>
          <w:szCs w:val="24"/>
          <w:lang w:val="en-ZA"/>
        </w:rPr>
        <w:t>5</w:t>
      </w:r>
      <w:r w:rsidRPr="00051D8E">
        <w:rPr>
          <w:rFonts w:ascii="Arial" w:hAnsi="Arial" w:cs="Arial"/>
          <w:b/>
          <w:bCs/>
          <w:color w:val="000000"/>
          <w:sz w:val="24"/>
          <w:szCs w:val="24"/>
          <w:lang w:val="en-ZA"/>
        </w:rPr>
        <w:t xml:space="preserve"> 000 </w:t>
      </w:r>
      <w:r w:rsidRPr="00051D8E">
        <w:rPr>
          <w:rFonts w:ascii="Arial" w:hAnsi="Arial" w:cs="Arial"/>
          <w:bCs/>
          <w:color w:val="000000"/>
          <w:sz w:val="24"/>
          <w:szCs w:val="24"/>
          <w:lang w:val="en-ZA"/>
        </w:rPr>
        <w:t xml:space="preserve">and the Regional Bulk Infrastructure Grant is allocated at </w:t>
      </w:r>
      <w:r w:rsidR="00241AC7" w:rsidRPr="00051D8E">
        <w:rPr>
          <w:rFonts w:ascii="Arial" w:hAnsi="Arial" w:cs="Arial"/>
          <w:b/>
          <w:bCs/>
          <w:color w:val="000000"/>
          <w:sz w:val="24"/>
          <w:szCs w:val="24"/>
          <w:lang w:val="en-ZA"/>
        </w:rPr>
        <w:t xml:space="preserve">R </w:t>
      </w:r>
      <w:r w:rsidR="00D54069">
        <w:rPr>
          <w:rFonts w:ascii="Arial" w:hAnsi="Arial" w:cs="Arial"/>
          <w:b/>
          <w:bCs/>
          <w:color w:val="000000"/>
          <w:sz w:val="24"/>
          <w:szCs w:val="24"/>
          <w:lang w:val="en-ZA"/>
        </w:rPr>
        <w:t>40</w:t>
      </w:r>
      <w:r w:rsidRPr="00051D8E">
        <w:rPr>
          <w:rFonts w:ascii="Arial" w:hAnsi="Arial" w:cs="Arial"/>
          <w:b/>
          <w:bCs/>
          <w:color w:val="000000"/>
          <w:sz w:val="24"/>
          <w:szCs w:val="24"/>
          <w:lang w:val="en-ZA"/>
        </w:rPr>
        <w:t> 000 000</w:t>
      </w:r>
      <w:r w:rsidRPr="00051D8E">
        <w:rPr>
          <w:rFonts w:ascii="Arial" w:hAnsi="Arial" w:cs="Arial"/>
          <w:bCs/>
          <w:color w:val="000000"/>
          <w:sz w:val="24"/>
          <w:szCs w:val="24"/>
          <w:lang w:val="en-ZA"/>
        </w:rPr>
        <w:t xml:space="preserve">. </w:t>
      </w:r>
      <w:r w:rsidRPr="00051D8E">
        <w:rPr>
          <w:rFonts w:ascii="Arial" w:hAnsi="Arial" w:cs="Arial"/>
          <w:color w:val="000000"/>
          <w:sz w:val="24"/>
          <w:szCs w:val="24"/>
          <w:lang w:val="en-ZA"/>
        </w:rPr>
        <w:t xml:space="preserve">Municipality is also allocated </w:t>
      </w:r>
      <w:r w:rsidRPr="00051D8E">
        <w:rPr>
          <w:rFonts w:ascii="Arial" w:hAnsi="Arial" w:cs="Arial"/>
          <w:b/>
          <w:bCs/>
          <w:color w:val="000000"/>
          <w:sz w:val="24"/>
          <w:szCs w:val="24"/>
          <w:lang w:val="en-ZA"/>
        </w:rPr>
        <w:t xml:space="preserve">R1 000 000 </w:t>
      </w:r>
      <w:r w:rsidRPr="00051D8E">
        <w:rPr>
          <w:rFonts w:ascii="Arial" w:hAnsi="Arial" w:cs="Arial"/>
          <w:color w:val="000000"/>
          <w:sz w:val="24"/>
          <w:szCs w:val="24"/>
          <w:lang w:val="en-ZA"/>
        </w:rPr>
        <w:t xml:space="preserve">in relation to Expanded Public Works Programme. </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r w:rsidRPr="00051D8E">
        <w:rPr>
          <w:rFonts w:ascii="Arial" w:hAnsi="Arial" w:cs="Arial"/>
          <w:color w:val="000000"/>
          <w:sz w:val="24"/>
          <w:szCs w:val="24"/>
          <w:lang w:val="en-ZA"/>
        </w:rPr>
        <w:t xml:space="preserve">The other balance on the Municipal Infrastructure Grant amounting to </w:t>
      </w:r>
      <w:r w:rsidR="00241AC7" w:rsidRPr="00051D8E">
        <w:rPr>
          <w:rFonts w:ascii="Arial" w:hAnsi="Arial" w:cs="Arial"/>
          <w:b/>
          <w:bCs/>
          <w:color w:val="000000"/>
          <w:sz w:val="24"/>
          <w:szCs w:val="24"/>
          <w:lang w:val="en-ZA"/>
        </w:rPr>
        <w:t xml:space="preserve">R 17 </w:t>
      </w:r>
      <w:r w:rsidR="00D54069">
        <w:rPr>
          <w:rFonts w:ascii="Arial" w:hAnsi="Arial" w:cs="Arial"/>
          <w:b/>
          <w:bCs/>
          <w:color w:val="000000"/>
          <w:sz w:val="24"/>
          <w:szCs w:val="24"/>
          <w:lang w:val="en-ZA"/>
        </w:rPr>
        <w:t>898</w:t>
      </w:r>
      <w:r w:rsidRPr="00051D8E">
        <w:rPr>
          <w:rFonts w:ascii="Arial" w:hAnsi="Arial" w:cs="Arial"/>
          <w:b/>
          <w:bCs/>
          <w:color w:val="000000"/>
          <w:sz w:val="24"/>
          <w:szCs w:val="24"/>
          <w:lang w:val="en-ZA"/>
        </w:rPr>
        <w:t xml:space="preserve"> 000 </w:t>
      </w:r>
      <w:r w:rsidRPr="00051D8E">
        <w:rPr>
          <w:rFonts w:ascii="Arial" w:hAnsi="Arial" w:cs="Arial"/>
          <w:color w:val="000000"/>
          <w:sz w:val="24"/>
          <w:szCs w:val="24"/>
          <w:lang w:val="en-ZA"/>
        </w:rPr>
        <w:t xml:space="preserve">will be funding the Project Management Unit related costs. Below are planned projects for the coming financial year: </w:t>
      </w:r>
    </w:p>
    <w:p w:rsidR="0044456E" w:rsidRPr="00051D8E" w:rsidRDefault="0044456E" w:rsidP="0044456E">
      <w:pPr>
        <w:autoSpaceDE w:val="0"/>
        <w:autoSpaceDN w:val="0"/>
        <w:adjustRightInd w:val="0"/>
        <w:spacing w:after="0" w:line="240" w:lineRule="auto"/>
        <w:rPr>
          <w:rFonts w:ascii="Arial" w:hAnsi="Arial" w:cs="Arial"/>
          <w:color w:val="000000"/>
          <w:sz w:val="24"/>
          <w:szCs w:val="24"/>
          <w:lang w:val="en-ZA"/>
        </w:rPr>
      </w:pP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r w:rsidRPr="00051D8E">
        <w:rPr>
          <w:rFonts w:ascii="Arial" w:hAnsi="Arial" w:cs="Arial"/>
          <w:color w:val="000000"/>
          <w:sz w:val="24"/>
          <w:szCs w:val="24"/>
          <w:lang w:val="en-ZA"/>
        </w:rPr>
        <w:t> Project Management Unit</w:t>
      </w:r>
      <w:r w:rsidR="00D54069">
        <w:rPr>
          <w:rFonts w:ascii="Arial" w:hAnsi="Arial" w:cs="Arial"/>
          <w:color w:val="000000"/>
          <w:sz w:val="24"/>
          <w:szCs w:val="24"/>
          <w:lang w:val="en-ZA"/>
        </w:rPr>
        <w:t xml:space="preserve"> operational budget (5% of allocation):  </w:t>
      </w:r>
      <w:r w:rsidRPr="00051D8E">
        <w:rPr>
          <w:rFonts w:ascii="Arial" w:hAnsi="Arial" w:cs="Arial"/>
          <w:color w:val="000000"/>
          <w:sz w:val="24"/>
          <w:szCs w:val="24"/>
          <w:lang w:val="en-ZA"/>
        </w:rPr>
        <w:t xml:space="preserve"> </w:t>
      </w:r>
      <w:r w:rsidR="00241AC7" w:rsidRPr="00051D8E">
        <w:rPr>
          <w:rFonts w:ascii="Arial" w:hAnsi="Arial" w:cs="Arial"/>
          <w:b/>
          <w:bCs/>
          <w:color w:val="000000"/>
          <w:sz w:val="24"/>
          <w:szCs w:val="24"/>
          <w:lang w:val="en-ZA"/>
        </w:rPr>
        <w:t>R 885 400</w:t>
      </w:r>
      <w:r w:rsidRPr="0044456E">
        <w:rPr>
          <w:rFonts w:ascii="Arial" w:hAnsi="Arial" w:cs="Arial"/>
          <w:b/>
          <w:bCs/>
          <w:color w:val="000000"/>
          <w:sz w:val="24"/>
          <w:szCs w:val="24"/>
          <w:lang w:val="en-ZA"/>
        </w:rPr>
        <w:t xml:space="preserve"> </w:t>
      </w:r>
    </w:p>
    <w:p w:rsidR="0044456E" w:rsidRPr="0044456E" w:rsidRDefault="0044456E" w:rsidP="0044456E">
      <w:pPr>
        <w:autoSpaceDE w:val="0"/>
        <w:autoSpaceDN w:val="0"/>
        <w:adjustRightInd w:val="0"/>
        <w:spacing w:after="0" w:line="240" w:lineRule="auto"/>
        <w:rPr>
          <w:rFonts w:ascii="Arial" w:hAnsi="Arial" w:cs="Arial"/>
          <w:color w:val="000000"/>
          <w:sz w:val="24"/>
          <w:szCs w:val="24"/>
          <w:lang w:val="en-ZA"/>
        </w:rPr>
      </w:pPr>
    </w:p>
    <w:tbl>
      <w:tblPr>
        <w:tblW w:w="8800" w:type="dxa"/>
        <w:tblLook w:val="04A0" w:firstRow="1" w:lastRow="0" w:firstColumn="1" w:lastColumn="0" w:noHBand="0" w:noVBand="1"/>
      </w:tblPr>
      <w:tblGrid>
        <w:gridCol w:w="5900"/>
        <w:gridCol w:w="1163"/>
        <w:gridCol w:w="1800"/>
      </w:tblGrid>
      <w:tr w:rsidR="00D54069" w:rsidRPr="00D54069" w:rsidTr="00D54069">
        <w:trPr>
          <w:trHeight w:val="315"/>
        </w:trPr>
        <w:tc>
          <w:tcPr>
            <w:tcW w:w="5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Description of project</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Funding</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Capital budget</w:t>
            </w:r>
          </w:p>
        </w:tc>
      </w:tr>
      <w:tr w:rsidR="00D54069" w:rsidRPr="00D54069" w:rsidTr="00D54069">
        <w:trPr>
          <w:trHeight w:val="600"/>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Roleleathunya: Construction of the sports ground (MIS:234965)</w:t>
            </w:r>
          </w:p>
        </w:tc>
        <w:tc>
          <w:tcPr>
            <w:tcW w:w="1100" w:type="dxa"/>
            <w:tcBorders>
              <w:top w:val="nil"/>
              <w:left w:val="nil"/>
              <w:bottom w:val="single" w:sz="4" w:space="0" w:color="auto"/>
              <w:right w:val="single" w:sz="4" w:space="0" w:color="auto"/>
            </w:tcBorders>
            <w:shd w:val="clear" w:color="auto" w:fill="auto"/>
            <w:vAlign w:val="center"/>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MIG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805,410.00 </w:t>
            </w:r>
          </w:p>
        </w:tc>
      </w:tr>
      <w:tr w:rsidR="00D54069" w:rsidRPr="00D54069" w:rsidTr="00D54069">
        <w:trPr>
          <w:trHeight w:val="600"/>
        </w:trPr>
        <w:tc>
          <w:tcPr>
            <w:tcW w:w="5900" w:type="dxa"/>
            <w:tcBorders>
              <w:top w:val="nil"/>
              <w:left w:val="single" w:sz="4" w:space="0" w:color="auto"/>
              <w:bottom w:val="single" w:sz="4" w:space="0" w:color="auto"/>
              <w:right w:val="single" w:sz="4" w:space="0" w:color="auto"/>
            </w:tcBorders>
            <w:shd w:val="clear" w:color="auto" w:fill="auto"/>
            <w:vAlign w:val="center"/>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Rouxville/Roleleathunya: Installation of 5 high mast lights in </w:t>
            </w:r>
            <w:proofErr w:type="spellStart"/>
            <w:r w:rsidRPr="00D54069">
              <w:rPr>
                <w:rFonts w:ascii="Arial" w:eastAsia="Times New Roman" w:hAnsi="Arial" w:cs="Arial"/>
                <w:sz w:val="24"/>
                <w:szCs w:val="24"/>
                <w:lang w:val="en-ZA" w:eastAsia="en-ZA"/>
              </w:rPr>
              <w:t>Thokoza</w:t>
            </w:r>
            <w:proofErr w:type="spellEnd"/>
            <w:r w:rsidRPr="00D54069">
              <w:rPr>
                <w:rFonts w:ascii="Arial" w:eastAsia="Times New Roman" w:hAnsi="Arial" w:cs="Arial"/>
                <w:sz w:val="24"/>
                <w:szCs w:val="24"/>
                <w:lang w:val="en-ZA" w:eastAsia="en-ZA"/>
              </w:rPr>
              <w:t xml:space="preserve"> (MIS:265444)</w:t>
            </w:r>
          </w:p>
        </w:tc>
        <w:tc>
          <w:tcPr>
            <w:tcW w:w="1100" w:type="dxa"/>
            <w:tcBorders>
              <w:top w:val="nil"/>
              <w:left w:val="nil"/>
              <w:bottom w:val="single" w:sz="4" w:space="0" w:color="auto"/>
              <w:right w:val="single" w:sz="4" w:space="0" w:color="auto"/>
            </w:tcBorders>
            <w:shd w:val="clear" w:color="auto" w:fill="auto"/>
            <w:vAlign w:val="center"/>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MIG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212,845.94 </w:t>
            </w:r>
          </w:p>
        </w:tc>
      </w:tr>
      <w:tr w:rsidR="00D54069" w:rsidRPr="00D54069" w:rsidTr="00D54069">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Rouxville/Roleleathunya: Construction of paved 2km access road and related storm water - phase 2 (MIS:273182) </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 xml:space="preserve"> </w:t>
            </w:r>
            <w:proofErr w:type="spellStart"/>
            <w:r w:rsidRPr="00D54069">
              <w:rPr>
                <w:rFonts w:ascii="Arial" w:eastAsia="Times New Roman" w:hAnsi="Arial" w:cs="Arial"/>
                <w:i/>
                <w:iCs/>
                <w:sz w:val="24"/>
                <w:szCs w:val="24"/>
                <w:lang w:val="en-ZA" w:eastAsia="en-ZA"/>
              </w:rPr>
              <w:t>MIG</w:t>
            </w:r>
            <w:proofErr w:type="spellEnd"/>
            <w:r w:rsidRPr="00D54069">
              <w:rPr>
                <w:rFonts w:ascii="Arial" w:eastAsia="Times New Roman" w:hAnsi="Arial" w:cs="Arial"/>
                <w:i/>
                <w:iCs/>
                <w:sz w:val="24"/>
                <w:szCs w:val="24"/>
                <w:lang w:val="en-ZA" w:eastAsia="en-ZA"/>
              </w:rPr>
              <w:t xml:space="preserve"> </w:t>
            </w:r>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4,826,952.85 </w:t>
            </w:r>
          </w:p>
        </w:tc>
      </w:tr>
      <w:tr w:rsidR="00D54069" w:rsidRPr="00D54069" w:rsidTr="00D54069">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Zastron/Matlakeng: Upgrading of Waste Water Pump Stations and construction of new outfall sewer line (MIS:295628)</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MIG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10,262,991.21 </w:t>
            </w:r>
          </w:p>
        </w:tc>
      </w:tr>
      <w:tr w:rsidR="00D54069" w:rsidRPr="00D54069" w:rsidTr="00D54069">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Zastron / Matlakeng: Specialized vehicle</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MIG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894,900.00 </w:t>
            </w:r>
          </w:p>
        </w:tc>
      </w:tr>
      <w:tr w:rsidR="00D54069" w:rsidRPr="00D54069" w:rsidTr="00D54069">
        <w:trPr>
          <w:trHeight w:val="6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Upgrading of the Zastron Water Treatment Works (</w:t>
            </w:r>
            <w:proofErr w:type="spellStart"/>
            <w:r w:rsidRPr="00D54069">
              <w:rPr>
                <w:rFonts w:ascii="Arial" w:eastAsia="Times New Roman" w:hAnsi="Arial" w:cs="Arial"/>
                <w:sz w:val="24"/>
                <w:szCs w:val="24"/>
                <w:lang w:val="en-ZA" w:eastAsia="en-ZA"/>
              </w:rPr>
              <w:t>WTW</w:t>
            </w:r>
            <w:proofErr w:type="spellEnd"/>
            <w:r w:rsidRPr="00D54069">
              <w:rPr>
                <w:rFonts w:ascii="Arial" w:eastAsia="Times New Roman" w:hAnsi="Arial" w:cs="Arial"/>
                <w:sz w:val="24"/>
                <w:szCs w:val="24"/>
                <w:lang w:val="en-ZA" w:eastAsia="en-ZA"/>
              </w:rPr>
              <w:t>)</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WSIG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2,217,739.30 </w:t>
            </w:r>
          </w:p>
        </w:tc>
      </w:tr>
      <w:tr w:rsidR="00D54069" w:rsidRPr="00D54069" w:rsidTr="00D54069">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Construction of the Abstraction Works on the Orange River &amp; Equipping of x2 raw water pump stations with </w:t>
            </w:r>
            <w:proofErr w:type="spellStart"/>
            <w:r w:rsidRPr="00D54069">
              <w:rPr>
                <w:rFonts w:ascii="Arial" w:eastAsia="Times New Roman" w:hAnsi="Arial" w:cs="Arial"/>
                <w:sz w:val="24"/>
                <w:szCs w:val="24"/>
                <w:lang w:val="en-ZA" w:eastAsia="en-ZA"/>
              </w:rPr>
              <w:t>M&amp;E</w:t>
            </w:r>
            <w:proofErr w:type="spellEnd"/>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WSIG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17,782,260.70 </w:t>
            </w:r>
          </w:p>
        </w:tc>
      </w:tr>
      <w:tr w:rsidR="00D54069" w:rsidRPr="00D54069" w:rsidTr="00D54069">
        <w:trPr>
          <w:trHeight w:val="9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lastRenderedPageBreak/>
              <w:t>Construction of a bulk raw water pipeline from the Caledon River to the Smithfield Water Treatment Works</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WSIG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8,025,000.00 </w:t>
            </w:r>
          </w:p>
        </w:tc>
      </w:tr>
      <w:tr w:rsidR="00D54069" w:rsidRPr="00D54069" w:rsidTr="00D54069">
        <w:trPr>
          <w:trHeight w:val="12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The Construction of 27km long, 300mm diameter pipeline from the orange river to Paisley dam close to Rouxville/</w:t>
            </w:r>
            <w:proofErr w:type="spellStart"/>
            <w:r w:rsidRPr="00D54069">
              <w:rPr>
                <w:rFonts w:ascii="Arial" w:eastAsia="Times New Roman" w:hAnsi="Arial" w:cs="Arial"/>
                <w:sz w:val="24"/>
                <w:szCs w:val="24"/>
                <w:lang w:val="en-ZA" w:eastAsia="en-ZA"/>
              </w:rPr>
              <w:t>roleleathunya</w:t>
            </w:r>
            <w:proofErr w:type="spellEnd"/>
            <w:r w:rsidRPr="00D54069">
              <w:rPr>
                <w:rFonts w:ascii="Arial" w:eastAsia="Times New Roman" w:hAnsi="Arial" w:cs="Arial"/>
                <w:sz w:val="24"/>
                <w:szCs w:val="24"/>
                <w:lang w:val="en-ZA" w:eastAsia="en-ZA"/>
              </w:rPr>
              <w:t xml:space="preserve">. Construction of 2 booster </w:t>
            </w:r>
            <w:proofErr w:type="spellStart"/>
            <w:r w:rsidRPr="00D54069">
              <w:rPr>
                <w:rFonts w:ascii="Arial" w:eastAsia="Times New Roman" w:hAnsi="Arial" w:cs="Arial"/>
                <w:sz w:val="24"/>
                <w:szCs w:val="24"/>
                <w:lang w:val="en-ZA" w:eastAsia="en-ZA"/>
              </w:rPr>
              <w:t>pumpstations</w:t>
            </w:r>
            <w:proofErr w:type="spellEnd"/>
            <w:r w:rsidRPr="00D54069">
              <w:rPr>
                <w:rFonts w:ascii="Arial" w:eastAsia="Times New Roman" w:hAnsi="Arial" w:cs="Arial"/>
                <w:sz w:val="24"/>
                <w:szCs w:val="24"/>
                <w:lang w:val="en-ZA" w:eastAsia="en-ZA"/>
              </w:rPr>
              <w:t xml:space="preserve">(Civil Works) </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RBIG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25,000,000.00 </w:t>
            </w:r>
          </w:p>
        </w:tc>
      </w:tr>
      <w:tr w:rsidR="00D54069" w:rsidRPr="00D54069" w:rsidTr="00D54069">
        <w:trPr>
          <w:trHeight w:val="15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Upgrading of the Rouxville/Roleleathunya water treatment works (</w:t>
            </w:r>
            <w:proofErr w:type="spellStart"/>
            <w:r w:rsidRPr="00D54069">
              <w:rPr>
                <w:rFonts w:ascii="Arial" w:eastAsia="Times New Roman" w:hAnsi="Arial" w:cs="Arial"/>
                <w:sz w:val="24"/>
                <w:szCs w:val="24"/>
                <w:lang w:val="en-ZA" w:eastAsia="en-ZA"/>
              </w:rPr>
              <w:t>WTW</w:t>
            </w:r>
            <w:proofErr w:type="spellEnd"/>
            <w:r w:rsidRPr="00D54069">
              <w:rPr>
                <w:rFonts w:ascii="Arial" w:eastAsia="Times New Roman" w:hAnsi="Arial" w:cs="Arial"/>
                <w:sz w:val="24"/>
                <w:szCs w:val="24"/>
                <w:lang w:val="en-ZA" w:eastAsia="en-ZA"/>
              </w:rPr>
              <w:t xml:space="preserve">) (civil works) to a capacity of 3.2ml/day, construction of new 4..8 km long main rise from the </w:t>
            </w:r>
            <w:proofErr w:type="spellStart"/>
            <w:r w:rsidRPr="00D54069">
              <w:rPr>
                <w:rFonts w:ascii="Arial" w:eastAsia="Times New Roman" w:hAnsi="Arial" w:cs="Arial"/>
                <w:sz w:val="24"/>
                <w:szCs w:val="24"/>
                <w:lang w:val="en-ZA" w:eastAsia="en-ZA"/>
              </w:rPr>
              <w:t>WTW</w:t>
            </w:r>
            <w:proofErr w:type="spellEnd"/>
            <w:r w:rsidRPr="00D54069">
              <w:rPr>
                <w:rFonts w:ascii="Arial" w:eastAsia="Times New Roman" w:hAnsi="Arial" w:cs="Arial"/>
                <w:sz w:val="24"/>
                <w:szCs w:val="24"/>
                <w:lang w:val="en-ZA" w:eastAsia="en-ZA"/>
              </w:rPr>
              <w:t xml:space="preserve"> to the 3 existing reservoirs and upgrading o infrastructure for 5 existing boreholes.</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proofErr w:type="spellStart"/>
            <w:r w:rsidRPr="00D54069">
              <w:rPr>
                <w:rFonts w:ascii="Arial" w:eastAsia="Times New Roman" w:hAnsi="Arial" w:cs="Arial"/>
                <w:i/>
                <w:iCs/>
                <w:sz w:val="24"/>
                <w:szCs w:val="24"/>
                <w:lang w:val="en-ZA" w:eastAsia="en-ZA"/>
              </w:rPr>
              <w:t>RBIG</w:t>
            </w:r>
            <w:proofErr w:type="spellEnd"/>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15,000,000.00 </w:t>
            </w:r>
          </w:p>
        </w:tc>
      </w:tr>
      <w:tr w:rsidR="00D54069" w:rsidRPr="00D54069" w:rsidTr="00D54069">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Rouxville P2 Electrifications</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INEP</w:t>
            </w:r>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3,400,000.00 </w:t>
            </w:r>
          </w:p>
        </w:tc>
      </w:tr>
      <w:tr w:rsidR="00D54069" w:rsidRPr="00D54069" w:rsidTr="00D54069">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Zastron Electrification</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INEP</w:t>
            </w:r>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850,000.00 </w:t>
            </w:r>
          </w:p>
        </w:tc>
      </w:tr>
      <w:tr w:rsidR="00D54069" w:rsidRPr="00D54069" w:rsidTr="00D54069">
        <w:trPr>
          <w:trHeight w:val="300"/>
        </w:trPr>
        <w:tc>
          <w:tcPr>
            <w:tcW w:w="5900" w:type="dxa"/>
            <w:tcBorders>
              <w:top w:val="nil"/>
              <w:left w:val="single" w:sz="4" w:space="0" w:color="auto"/>
              <w:bottom w:val="single" w:sz="4" w:space="0" w:color="auto"/>
              <w:right w:val="single" w:sz="4" w:space="0" w:color="auto"/>
            </w:tcBorders>
            <w:shd w:val="clear" w:color="auto" w:fill="auto"/>
            <w:hideMark/>
          </w:tcPr>
          <w:p w:rsidR="00D54069" w:rsidRPr="00D54069" w:rsidRDefault="00D54069" w:rsidP="00D54069">
            <w:pPr>
              <w:spacing w:after="0" w:line="240" w:lineRule="auto"/>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Rouxville sub-station</w:t>
            </w:r>
          </w:p>
        </w:tc>
        <w:tc>
          <w:tcPr>
            <w:tcW w:w="1100" w:type="dxa"/>
            <w:tcBorders>
              <w:top w:val="nil"/>
              <w:left w:val="nil"/>
              <w:bottom w:val="single" w:sz="4" w:space="0" w:color="auto"/>
              <w:right w:val="single" w:sz="4" w:space="0" w:color="auto"/>
            </w:tcBorders>
            <w:shd w:val="clear" w:color="auto" w:fill="auto"/>
            <w:hideMark/>
          </w:tcPr>
          <w:p w:rsidR="00D54069" w:rsidRPr="00D54069" w:rsidRDefault="00D54069" w:rsidP="00D54069">
            <w:pPr>
              <w:spacing w:after="0" w:line="240" w:lineRule="auto"/>
              <w:jc w:val="center"/>
              <w:rPr>
                <w:rFonts w:ascii="Arial" w:eastAsia="Times New Roman" w:hAnsi="Arial" w:cs="Arial"/>
                <w:i/>
                <w:iCs/>
                <w:sz w:val="24"/>
                <w:szCs w:val="24"/>
                <w:lang w:val="en-ZA" w:eastAsia="en-ZA"/>
              </w:rPr>
            </w:pPr>
            <w:r w:rsidRPr="00D54069">
              <w:rPr>
                <w:rFonts w:ascii="Arial" w:eastAsia="Times New Roman" w:hAnsi="Arial" w:cs="Arial"/>
                <w:i/>
                <w:iCs/>
                <w:sz w:val="24"/>
                <w:szCs w:val="24"/>
                <w:lang w:val="en-ZA" w:eastAsia="en-ZA"/>
              </w:rPr>
              <w:t>INEP</w:t>
            </w:r>
          </w:p>
        </w:tc>
        <w:tc>
          <w:tcPr>
            <w:tcW w:w="1800" w:type="dxa"/>
            <w:tcBorders>
              <w:top w:val="nil"/>
              <w:left w:val="nil"/>
              <w:bottom w:val="single" w:sz="4" w:space="0" w:color="auto"/>
              <w:right w:val="single" w:sz="4" w:space="0" w:color="auto"/>
            </w:tcBorders>
            <w:shd w:val="clear" w:color="auto" w:fill="auto"/>
            <w:noWrap/>
            <w:vAlign w:val="center"/>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r w:rsidRPr="00D54069">
              <w:rPr>
                <w:rFonts w:ascii="Arial" w:eastAsia="Times New Roman" w:hAnsi="Arial" w:cs="Arial"/>
                <w:sz w:val="24"/>
                <w:szCs w:val="24"/>
                <w:lang w:val="en-ZA" w:eastAsia="en-ZA"/>
              </w:rPr>
              <w:t xml:space="preserve">    1,600,000.00 </w:t>
            </w:r>
          </w:p>
        </w:tc>
      </w:tr>
      <w:tr w:rsidR="00D54069" w:rsidRPr="00D54069" w:rsidTr="00D54069">
        <w:trPr>
          <w:trHeight w:val="315"/>
        </w:trPr>
        <w:tc>
          <w:tcPr>
            <w:tcW w:w="5900" w:type="dxa"/>
            <w:tcBorders>
              <w:top w:val="nil"/>
              <w:left w:val="nil"/>
              <w:bottom w:val="nil"/>
              <w:right w:val="nil"/>
            </w:tcBorders>
            <w:shd w:val="clear" w:color="auto" w:fill="auto"/>
            <w:noWrap/>
            <w:vAlign w:val="bottom"/>
            <w:hideMark/>
          </w:tcPr>
          <w:p w:rsidR="00D54069" w:rsidRPr="00D54069" w:rsidRDefault="00D54069" w:rsidP="00D54069">
            <w:pPr>
              <w:spacing w:after="0" w:line="240" w:lineRule="auto"/>
              <w:jc w:val="right"/>
              <w:rPr>
                <w:rFonts w:ascii="Arial" w:eastAsia="Times New Roman" w:hAnsi="Arial" w:cs="Arial"/>
                <w:sz w:val="24"/>
                <w:szCs w:val="24"/>
                <w:lang w:val="en-ZA" w:eastAsia="en-ZA"/>
              </w:rPr>
            </w:pPr>
          </w:p>
        </w:tc>
        <w:tc>
          <w:tcPr>
            <w:tcW w:w="1100" w:type="dxa"/>
            <w:tcBorders>
              <w:top w:val="nil"/>
              <w:left w:val="nil"/>
              <w:bottom w:val="nil"/>
              <w:right w:val="nil"/>
            </w:tcBorders>
            <w:shd w:val="clear" w:color="auto" w:fill="auto"/>
            <w:noWrap/>
            <w:vAlign w:val="bottom"/>
            <w:hideMark/>
          </w:tcPr>
          <w:p w:rsidR="00D54069" w:rsidRPr="00D54069" w:rsidRDefault="00D54069" w:rsidP="00D54069">
            <w:pPr>
              <w:spacing w:after="0" w:line="240" w:lineRule="auto"/>
              <w:rPr>
                <w:rFonts w:ascii="Times New Roman" w:eastAsia="Times New Roman" w:hAnsi="Times New Roman" w:cs="Times New Roman"/>
                <w:sz w:val="20"/>
                <w:szCs w:val="20"/>
                <w:lang w:val="en-ZA" w:eastAsia="en-ZA"/>
              </w:rPr>
            </w:pPr>
          </w:p>
        </w:tc>
        <w:tc>
          <w:tcPr>
            <w:tcW w:w="1800" w:type="dxa"/>
            <w:tcBorders>
              <w:top w:val="nil"/>
              <w:left w:val="nil"/>
              <w:bottom w:val="nil"/>
              <w:right w:val="nil"/>
            </w:tcBorders>
            <w:shd w:val="clear" w:color="auto" w:fill="auto"/>
            <w:noWrap/>
            <w:vAlign w:val="bottom"/>
            <w:hideMark/>
          </w:tcPr>
          <w:p w:rsidR="00D54069" w:rsidRPr="00D54069" w:rsidRDefault="00D54069" w:rsidP="00D54069">
            <w:pPr>
              <w:spacing w:after="0" w:line="240" w:lineRule="auto"/>
              <w:rPr>
                <w:rFonts w:ascii="Arial" w:eastAsia="Times New Roman" w:hAnsi="Arial" w:cs="Arial"/>
                <w:b/>
                <w:bCs/>
                <w:color w:val="000000"/>
                <w:sz w:val="24"/>
                <w:szCs w:val="24"/>
                <w:lang w:val="en-ZA" w:eastAsia="en-ZA"/>
              </w:rPr>
            </w:pPr>
            <w:r w:rsidRPr="00D54069">
              <w:rPr>
                <w:rFonts w:ascii="Arial" w:eastAsia="Times New Roman" w:hAnsi="Arial" w:cs="Arial"/>
                <w:b/>
                <w:bCs/>
                <w:color w:val="000000"/>
                <w:sz w:val="24"/>
                <w:szCs w:val="24"/>
                <w:lang w:val="en-ZA" w:eastAsia="en-ZA"/>
              </w:rPr>
              <w:t xml:space="preserve"> 90,878,100.00 </w:t>
            </w:r>
          </w:p>
        </w:tc>
      </w:tr>
    </w:tbl>
    <w:p w:rsidR="00051D8E" w:rsidRDefault="00051D8E" w:rsidP="00F17F75">
      <w:pPr>
        <w:jc w:val="both"/>
        <w:rPr>
          <w:rFonts w:ascii="Arial" w:hAnsi="Arial" w:cs="Arial"/>
          <w:b/>
          <w:sz w:val="24"/>
          <w:szCs w:val="24"/>
        </w:rPr>
      </w:pPr>
    </w:p>
    <w:p w:rsidR="00340AAF" w:rsidRDefault="00340AAF" w:rsidP="00F17F75">
      <w:pPr>
        <w:jc w:val="both"/>
        <w:rPr>
          <w:rFonts w:ascii="Arial" w:hAnsi="Arial" w:cs="Arial"/>
          <w:b/>
          <w:sz w:val="24"/>
          <w:szCs w:val="24"/>
        </w:rPr>
      </w:pPr>
      <w:r>
        <w:rPr>
          <w:rFonts w:ascii="Arial" w:hAnsi="Arial" w:cs="Arial"/>
          <w:b/>
          <w:sz w:val="24"/>
          <w:szCs w:val="24"/>
        </w:rPr>
        <w:t>2.14 Legislation compliance</w:t>
      </w:r>
    </w:p>
    <w:p w:rsidR="00340AAF" w:rsidRDefault="002E5F16" w:rsidP="00340AAF">
      <w:pPr>
        <w:jc w:val="both"/>
        <w:rPr>
          <w:rFonts w:ascii="Arial" w:hAnsi="Arial" w:cs="Arial"/>
          <w:sz w:val="24"/>
          <w:szCs w:val="24"/>
        </w:rPr>
      </w:pPr>
      <w:r>
        <w:rPr>
          <w:rFonts w:ascii="Arial" w:hAnsi="Arial" w:cs="Arial"/>
          <w:sz w:val="24"/>
          <w:szCs w:val="24"/>
        </w:rPr>
        <w:t xml:space="preserve">The Municipality have experienced difficulty in reporting to National Treasury within the legislated timeframes.  These difficulties were mainly brought on by the conversion to mSCOA at 1 July 2017, which caused a backlog on the municipality’s financial system.  All </w:t>
      </w:r>
      <w:r w:rsidR="00340AAF" w:rsidRPr="00340AAF">
        <w:rPr>
          <w:rFonts w:ascii="Arial" w:hAnsi="Arial" w:cs="Arial"/>
          <w:sz w:val="24"/>
          <w:szCs w:val="24"/>
        </w:rPr>
        <w:t>challenges were reported to</w:t>
      </w:r>
      <w:r w:rsidR="00340AAF">
        <w:rPr>
          <w:rFonts w:ascii="Arial" w:hAnsi="Arial" w:cs="Arial"/>
          <w:sz w:val="24"/>
          <w:szCs w:val="24"/>
        </w:rPr>
        <w:t xml:space="preserve"> both National and</w:t>
      </w:r>
      <w:r w:rsidR="00340AAF" w:rsidRPr="00340AAF">
        <w:rPr>
          <w:rFonts w:ascii="Arial" w:hAnsi="Arial" w:cs="Arial"/>
          <w:sz w:val="24"/>
          <w:szCs w:val="24"/>
        </w:rPr>
        <w:t xml:space="preserve"> Provincial Treasury.</w:t>
      </w:r>
    </w:p>
    <w:p w:rsidR="002E5F16" w:rsidRDefault="002E5F16">
      <w:pPr>
        <w:rPr>
          <w:rFonts w:ascii="Arial" w:hAnsi="Arial" w:cs="Arial"/>
          <w:b/>
          <w:sz w:val="24"/>
          <w:szCs w:val="24"/>
        </w:rPr>
      </w:pPr>
    </w:p>
    <w:p w:rsidR="00340AAF" w:rsidRPr="00340AAF" w:rsidRDefault="00340AAF" w:rsidP="00340AAF">
      <w:pPr>
        <w:jc w:val="both"/>
        <w:rPr>
          <w:rFonts w:ascii="Arial" w:hAnsi="Arial" w:cs="Arial"/>
          <w:b/>
          <w:sz w:val="24"/>
          <w:szCs w:val="24"/>
        </w:rPr>
      </w:pPr>
      <w:r>
        <w:rPr>
          <w:rFonts w:ascii="Arial" w:hAnsi="Arial" w:cs="Arial"/>
          <w:b/>
          <w:sz w:val="24"/>
          <w:szCs w:val="24"/>
        </w:rPr>
        <w:t>2.15 Other supporting documents</w:t>
      </w:r>
    </w:p>
    <w:p w:rsidR="00340AAF" w:rsidRPr="00340AAF" w:rsidRDefault="00340AAF" w:rsidP="00340AAF">
      <w:pPr>
        <w:rPr>
          <w:rFonts w:ascii="Arial" w:hAnsi="Arial" w:cs="Arial"/>
          <w:sz w:val="24"/>
          <w:szCs w:val="24"/>
        </w:rPr>
      </w:pPr>
      <w:r w:rsidRPr="00340AAF">
        <w:rPr>
          <w:rFonts w:ascii="Arial" w:hAnsi="Arial" w:cs="Arial"/>
          <w:sz w:val="24"/>
          <w:szCs w:val="24"/>
        </w:rPr>
        <w:t>The documents mentioned below are attached as annexures to the annual budget:</w:t>
      </w:r>
    </w:p>
    <w:p w:rsidR="0095689E" w:rsidRDefault="0095689E">
      <w:pPr>
        <w:rPr>
          <w:rFonts w:ascii="Arial" w:hAnsi="Arial" w:cs="Arial"/>
          <w:b/>
          <w:sz w:val="24"/>
          <w:szCs w:val="24"/>
        </w:rPr>
      </w:pPr>
    </w:p>
    <w:p w:rsidR="0095689E" w:rsidRDefault="0095689E" w:rsidP="00BE508B">
      <w:pPr>
        <w:jc w:val="both"/>
        <w:rPr>
          <w:rFonts w:ascii="Arial" w:hAnsi="Arial" w:cs="Arial"/>
          <w:b/>
          <w:sz w:val="24"/>
          <w:szCs w:val="24"/>
        </w:rPr>
      </w:pPr>
      <w:r>
        <w:rPr>
          <w:rFonts w:ascii="Arial" w:hAnsi="Arial" w:cs="Arial"/>
          <w:b/>
          <w:sz w:val="24"/>
          <w:szCs w:val="24"/>
        </w:rPr>
        <w:t>Budget related Policies</w:t>
      </w:r>
    </w:p>
    <w:p w:rsidR="0095689E" w:rsidRDefault="0095689E" w:rsidP="00BE508B">
      <w:pPr>
        <w:jc w:val="both"/>
        <w:rPr>
          <w:rFonts w:ascii="Arial" w:hAnsi="Arial" w:cs="Arial"/>
          <w:sz w:val="24"/>
          <w:szCs w:val="24"/>
        </w:rPr>
      </w:pPr>
      <w:r>
        <w:rPr>
          <w:rFonts w:ascii="Arial" w:hAnsi="Arial" w:cs="Arial"/>
          <w:sz w:val="24"/>
          <w:szCs w:val="24"/>
        </w:rPr>
        <w:t>The detailed policies themselves are included in this section of the budget documentation.</w:t>
      </w:r>
    </w:p>
    <w:p w:rsidR="0095689E" w:rsidRDefault="0095689E" w:rsidP="00BE508B">
      <w:pPr>
        <w:jc w:val="both"/>
        <w:rPr>
          <w:rFonts w:ascii="Arial" w:hAnsi="Arial" w:cs="Arial"/>
          <w:sz w:val="24"/>
          <w:szCs w:val="24"/>
        </w:rPr>
      </w:pPr>
      <w:r>
        <w:rPr>
          <w:rFonts w:ascii="Arial" w:hAnsi="Arial" w:cs="Arial"/>
          <w:sz w:val="24"/>
          <w:szCs w:val="24"/>
        </w:rPr>
        <w:t>The following policies are included in the folder “Budget Policies”</w:t>
      </w:r>
    </w:p>
    <w:p w:rsidR="0095689E" w:rsidRDefault="0095689E" w:rsidP="00BE508B">
      <w:pPr>
        <w:jc w:val="both"/>
        <w:rPr>
          <w:rFonts w:ascii="Arial" w:hAnsi="Arial" w:cs="Arial"/>
          <w:sz w:val="24"/>
          <w:szCs w:val="24"/>
        </w:rPr>
      </w:pPr>
      <w:r>
        <w:rPr>
          <w:rFonts w:ascii="Arial" w:hAnsi="Arial" w:cs="Arial"/>
          <w:sz w:val="24"/>
          <w:szCs w:val="24"/>
        </w:rPr>
        <w:t>Budget-related policies:</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95689E" w:rsidRDefault="0095689E" w:rsidP="0095689E">
      <w:pPr>
        <w:pStyle w:val="ListParagraph"/>
        <w:numPr>
          <w:ilvl w:val="0"/>
          <w:numId w:val="15"/>
        </w:numPr>
        <w:jc w:val="both"/>
        <w:rPr>
          <w:rFonts w:ascii="Arial" w:hAnsi="Arial" w:cs="Arial"/>
          <w:sz w:val="24"/>
          <w:szCs w:val="24"/>
        </w:rPr>
      </w:pPr>
      <w:r>
        <w:rPr>
          <w:rFonts w:ascii="Arial" w:hAnsi="Arial" w:cs="Arial"/>
          <w:sz w:val="24"/>
          <w:szCs w:val="24"/>
        </w:rPr>
        <w:t>Indigent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Rates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t xml:space="preserve"> </w:t>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Credit Control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54069"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lastRenderedPageBreak/>
        <w:t>Tariff Policy</w:t>
      </w:r>
    </w:p>
    <w:p w:rsidR="00D54069" w:rsidRDefault="00D54069" w:rsidP="0095689E">
      <w:pPr>
        <w:pStyle w:val="ListParagraph"/>
        <w:numPr>
          <w:ilvl w:val="0"/>
          <w:numId w:val="15"/>
        </w:numPr>
        <w:jc w:val="both"/>
        <w:rPr>
          <w:rFonts w:ascii="Arial" w:hAnsi="Arial" w:cs="Arial"/>
          <w:sz w:val="24"/>
          <w:szCs w:val="24"/>
        </w:rPr>
      </w:pPr>
      <w:r>
        <w:rPr>
          <w:rFonts w:ascii="Arial" w:hAnsi="Arial" w:cs="Arial"/>
          <w:sz w:val="24"/>
          <w:szCs w:val="24"/>
        </w:rPr>
        <w:t>Water estimates Policy</w:t>
      </w:r>
    </w:p>
    <w:p w:rsidR="00D15A28" w:rsidRDefault="00D54069" w:rsidP="0095689E">
      <w:pPr>
        <w:pStyle w:val="ListParagraph"/>
        <w:numPr>
          <w:ilvl w:val="0"/>
          <w:numId w:val="15"/>
        </w:numPr>
        <w:jc w:val="both"/>
        <w:rPr>
          <w:rFonts w:ascii="Arial" w:hAnsi="Arial" w:cs="Arial"/>
          <w:sz w:val="24"/>
          <w:szCs w:val="24"/>
        </w:rPr>
      </w:pPr>
      <w:r>
        <w:rPr>
          <w:rFonts w:ascii="Arial" w:hAnsi="Arial" w:cs="Arial"/>
          <w:sz w:val="24"/>
          <w:szCs w:val="24"/>
        </w:rPr>
        <w:t>Unallocated deposits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95689E">
      <w:pPr>
        <w:pStyle w:val="ListParagraph"/>
        <w:numPr>
          <w:ilvl w:val="0"/>
          <w:numId w:val="15"/>
        </w:numPr>
        <w:jc w:val="both"/>
        <w:rPr>
          <w:rFonts w:ascii="Arial" w:hAnsi="Arial" w:cs="Arial"/>
          <w:sz w:val="24"/>
          <w:szCs w:val="24"/>
        </w:rPr>
      </w:pPr>
      <w:r>
        <w:rPr>
          <w:rFonts w:ascii="Arial" w:hAnsi="Arial" w:cs="Arial"/>
          <w:sz w:val="24"/>
          <w:szCs w:val="24"/>
        </w:rPr>
        <w:t>Debt write-off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Other Finance Policies:</w:t>
      </w:r>
    </w:p>
    <w:p w:rsidR="00D15A28" w:rsidRDefault="00D15A28" w:rsidP="00D15A28">
      <w:pPr>
        <w:pStyle w:val="ListParagraph"/>
        <w:numPr>
          <w:ilvl w:val="0"/>
          <w:numId w:val="15"/>
        </w:numPr>
        <w:jc w:val="both"/>
        <w:rPr>
          <w:rFonts w:ascii="Arial" w:hAnsi="Arial" w:cs="Arial"/>
          <w:sz w:val="24"/>
          <w:szCs w:val="24"/>
        </w:rPr>
      </w:pPr>
      <w:r>
        <w:rPr>
          <w:rFonts w:ascii="Arial" w:hAnsi="Arial" w:cs="Arial"/>
          <w:sz w:val="24"/>
          <w:szCs w:val="24"/>
        </w:rPr>
        <w:t>Banking and Investment Policy</w:t>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r w:rsidR="00120ED0">
        <w:rPr>
          <w:rFonts w:ascii="Arial" w:hAnsi="Arial" w:cs="Arial"/>
          <w:sz w:val="24"/>
          <w:szCs w:val="24"/>
        </w:rPr>
        <w:tab/>
      </w:r>
    </w:p>
    <w:p w:rsidR="00120ED0" w:rsidRDefault="00120ED0" w:rsidP="00120ED0">
      <w:pPr>
        <w:pStyle w:val="ListParagraph"/>
        <w:numPr>
          <w:ilvl w:val="0"/>
          <w:numId w:val="15"/>
        </w:numPr>
        <w:jc w:val="both"/>
        <w:rPr>
          <w:rFonts w:ascii="Arial" w:hAnsi="Arial" w:cs="Arial"/>
          <w:sz w:val="24"/>
          <w:szCs w:val="24"/>
        </w:rPr>
      </w:pPr>
      <w:r>
        <w:rPr>
          <w:rFonts w:ascii="Arial" w:hAnsi="Arial" w:cs="Arial"/>
          <w:sz w:val="24"/>
          <w:szCs w:val="24"/>
        </w:rPr>
        <w:t>Budget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14" w:history="1"/>
    </w:p>
    <w:p w:rsidR="00D54069" w:rsidRDefault="001863C7" w:rsidP="00120ED0">
      <w:pPr>
        <w:pStyle w:val="ListParagraph"/>
        <w:numPr>
          <w:ilvl w:val="0"/>
          <w:numId w:val="15"/>
        </w:numPr>
        <w:jc w:val="both"/>
        <w:rPr>
          <w:rFonts w:ascii="Arial" w:hAnsi="Arial" w:cs="Arial"/>
          <w:sz w:val="24"/>
          <w:szCs w:val="24"/>
        </w:rPr>
      </w:pPr>
      <w:proofErr w:type="spellStart"/>
      <w:r>
        <w:rPr>
          <w:rFonts w:ascii="Arial" w:hAnsi="Arial" w:cs="Arial"/>
          <w:sz w:val="24"/>
          <w:szCs w:val="24"/>
        </w:rPr>
        <w:t>Virement</w:t>
      </w:r>
      <w:proofErr w:type="spellEnd"/>
      <w:r>
        <w:rPr>
          <w:rFonts w:ascii="Arial" w:hAnsi="Arial" w:cs="Arial"/>
          <w:sz w:val="24"/>
          <w:szCs w:val="24"/>
        </w:rPr>
        <w:t xml:space="preserve"> Policy</w:t>
      </w:r>
    </w:p>
    <w:p w:rsidR="00D54069" w:rsidRDefault="00D54069" w:rsidP="00120ED0">
      <w:pPr>
        <w:pStyle w:val="ListParagraph"/>
        <w:numPr>
          <w:ilvl w:val="0"/>
          <w:numId w:val="15"/>
        </w:numPr>
        <w:jc w:val="both"/>
        <w:rPr>
          <w:rFonts w:ascii="Arial" w:hAnsi="Arial" w:cs="Arial"/>
          <w:sz w:val="24"/>
          <w:szCs w:val="24"/>
        </w:rPr>
      </w:pPr>
      <w:r>
        <w:rPr>
          <w:rFonts w:ascii="Arial" w:hAnsi="Arial" w:cs="Arial"/>
          <w:sz w:val="24"/>
          <w:szCs w:val="24"/>
        </w:rPr>
        <w:t xml:space="preserve">Unauthorized, Irregular, Fruitless and Wasteful </w:t>
      </w:r>
      <w:r w:rsidR="00254A16">
        <w:rPr>
          <w:rFonts w:ascii="Arial" w:hAnsi="Arial" w:cs="Arial"/>
          <w:sz w:val="24"/>
          <w:szCs w:val="24"/>
        </w:rPr>
        <w:t>Expenditure</w:t>
      </w:r>
      <w:r>
        <w:rPr>
          <w:rFonts w:ascii="Arial" w:hAnsi="Arial" w:cs="Arial"/>
          <w:sz w:val="24"/>
          <w:szCs w:val="24"/>
        </w:rPr>
        <w:t xml:space="preserve"> Policy</w:t>
      </w:r>
    </w:p>
    <w:p w:rsidR="00254A16" w:rsidRDefault="00254A16" w:rsidP="00120ED0">
      <w:pPr>
        <w:pStyle w:val="ListParagraph"/>
        <w:numPr>
          <w:ilvl w:val="0"/>
          <w:numId w:val="15"/>
        </w:numPr>
        <w:jc w:val="both"/>
        <w:rPr>
          <w:rFonts w:ascii="Arial" w:hAnsi="Arial" w:cs="Arial"/>
          <w:sz w:val="24"/>
          <w:szCs w:val="24"/>
        </w:rPr>
      </w:pPr>
      <w:r>
        <w:rPr>
          <w:rFonts w:ascii="Arial" w:hAnsi="Arial" w:cs="Arial"/>
          <w:sz w:val="24"/>
          <w:szCs w:val="24"/>
        </w:rPr>
        <w:t>Travel and Subsistence Policy</w:t>
      </w:r>
    </w:p>
    <w:p w:rsidR="00254A16" w:rsidRDefault="00254A16" w:rsidP="00120ED0">
      <w:pPr>
        <w:pStyle w:val="ListParagraph"/>
        <w:numPr>
          <w:ilvl w:val="0"/>
          <w:numId w:val="15"/>
        </w:numPr>
        <w:jc w:val="both"/>
        <w:rPr>
          <w:rFonts w:ascii="Arial" w:hAnsi="Arial" w:cs="Arial"/>
          <w:sz w:val="24"/>
          <w:szCs w:val="24"/>
        </w:rPr>
      </w:pPr>
      <w:r>
        <w:rPr>
          <w:rFonts w:ascii="Arial" w:hAnsi="Arial" w:cs="Arial"/>
          <w:sz w:val="24"/>
          <w:szCs w:val="24"/>
        </w:rPr>
        <w:t>Cost containment Policy</w:t>
      </w:r>
    </w:p>
    <w:p w:rsidR="001863C7" w:rsidRPr="00120ED0" w:rsidRDefault="00254A16" w:rsidP="00120ED0">
      <w:pPr>
        <w:pStyle w:val="ListParagraph"/>
        <w:numPr>
          <w:ilvl w:val="0"/>
          <w:numId w:val="15"/>
        </w:numPr>
        <w:jc w:val="both"/>
        <w:rPr>
          <w:rFonts w:ascii="Arial" w:hAnsi="Arial" w:cs="Arial"/>
          <w:sz w:val="24"/>
          <w:szCs w:val="24"/>
        </w:rPr>
      </w:pPr>
      <w:proofErr w:type="spellStart"/>
      <w:r>
        <w:rPr>
          <w:rFonts w:ascii="Arial" w:hAnsi="Arial" w:cs="Arial"/>
          <w:sz w:val="24"/>
          <w:szCs w:val="24"/>
        </w:rPr>
        <w:t>SIPDM</w:t>
      </w:r>
      <w:proofErr w:type="spellEnd"/>
      <w:r>
        <w:rPr>
          <w:rFonts w:ascii="Arial" w:hAnsi="Arial" w:cs="Arial"/>
          <w:sz w:val="24"/>
          <w:szCs w:val="24"/>
        </w:rPr>
        <w:t xml:space="preserve"> Policy</w:t>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r w:rsidR="001863C7">
        <w:rPr>
          <w:rFonts w:ascii="Arial" w:hAnsi="Arial" w:cs="Arial"/>
          <w:sz w:val="24"/>
          <w:szCs w:val="24"/>
        </w:rPr>
        <w:tab/>
      </w:r>
    </w:p>
    <w:p w:rsidR="00D15A28" w:rsidRDefault="00D15A28" w:rsidP="00D15A28">
      <w:pPr>
        <w:jc w:val="both"/>
        <w:rPr>
          <w:rFonts w:ascii="Arial" w:hAnsi="Arial" w:cs="Arial"/>
          <w:sz w:val="24"/>
          <w:szCs w:val="24"/>
        </w:rPr>
      </w:pPr>
      <w:r>
        <w:rPr>
          <w:rFonts w:ascii="Arial" w:hAnsi="Arial" w:cs="Arial"/>
          <w:sz w:val="24"/>
          <w:szCs w:val="24"/>
        </w:rPr>
        <w:t>GRAP Related Policies:</w:t>
      </w:r>
    </w:p>
    <w:p w:rsidR="00D15A28" w:rsidRPr="00254A16" w:rsidRDefault="00D15A28" w:rsidP="00D15A28">
      <w:pPr>
        <w:pStyle w:val="ListParagraph"/>
        <w:numPr>
          <w:ilvl w:val="0"/>
          <w:numId w:val="15"/>
        </w:numPr>
        <w:jc w:val="both"/>
        <w:rPr>
          <w:rFonts w:ascii="Arial" w:hAnsi="Arial" w:cs="Arial"/>
          <w:sz w:val="24"/>
          <w:szCs w:val="24"/>
        </w:rPr>
      </w:pPr>
      <w:r w:rsidRPr="00254A16">
        <w:rPr>
          <w:rFonts w:ascii="Arial" w:hAnsi="Arial" w:cs="Arial"/>
          <w:sz w:val="24"/>
          <w:szCs w:val="24"/>
        </w:rPr>
        <w:t>Accounting Policy</w:t>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r>
      <w:r w:rsidR="00120ED0" w:rsidRPr="00254A16">
        <w:rPr>
          <w:rFonts w:ascii="Arial" w:hAnsi="Arial" w:cs="Arial"/>
          <w:sz w:val="24"/>
          <w:szCs w:val="24"/>
        </w:rPr>
        <w:tab/>
        <w:t xml:space="preserve"> </w:t>
      </w:r>
    </w:p>
    <w:p w:rsidR="00254A16" w:rsidRDefault="00D15A28" w:rsidP="003F2401">
      <w:pPr>
        <w:pStyle w:val="ListParagraph"/>
        <w:numPr>
          <w:ilvl w:val="0"/>
          <w:numId w:val="15"/>
        </w:numPr>
        <w:rPr>
          <w:rFonts w:ascii="Arial" w:hAnsi="Arial" w:cs="Arial"/>
          <w:sz w:val="24"/>
          <w:szCs w:val="24"/>
        </w:rPr>
      </w:pPr>
      <w:r>
        <w:rPr>
          <w:rFonts w:ascii="Arial" w:hAnsi="Arial" w:cs="Arial"/>
          <w:sz w:val="24"/>
          <w:szCs w:val="24"/>
        </w:rPr>
        <w:t>Asset Management Policy</w:t>
      </w:r>
    </w:p>
    <w:p w:rsidR="001863C7" w:rsidRPr="003F2401" w:rsidRDefault="00254A16" w:rsidP="003F2401">
      <w:pPr>
        <w:pStyle w:val="ListParagraph"/>
        <w:numPr>
          <w:ilvl w:val="0"/>
          <w:numId w:val="15"/>
        </w:numPr>
        <w:rPr>
          <w:rFonts w:ascii="Arial" w:hAnsi="Arial" w:cs="Arial"/>
          <w:sz w:val="24"/>
          <w:szCs w:val="24"/>
        </w:rPr>
      </w:pPr>
      <w:r>
        <w:rPr>
          <w:rFonts w:ascii="Arial" w:hAnsi="Arial" w:cs="Arial"/>
          <w:sz w:val="24"/>
          <w:szCs w:val="24"/>
        </w:rPr>
        <w:t>Inventory Management Policy</w:t>
      </w:r>
      <w:r w:rsidR="003F2401">
        <w:rPr>
          <w:rFonts w:ascii="Arial" w:hAnsi="Arial" w:cs="Arial"/>
          <w:sz w:val="24"/>
          <w:szCs w:val="24"/>
        </w:rPr>
        <w:tab/>
      </w:r>
      <w:r w:rsid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r w:rsidR="001863C7" w:rsidRPr="003F2401">
        <w:rPr>
          <w:rFonts w:ascii="Arial" w:hAnsi="Arial" w:cs="Arial"/>
          <w:sz w:val="24"/>
          <w:szCs w:val="24"/>
        </w:rPr>
        <w:tab/>
      </w:r>
    </w:p>
    <w:p w:rsidR="00D15A28" w:rsidRPr="00806E2C" w:rsidRDefault="00D15A28" w:rsidP="006C349E">
      <w:pPr>
        <w:pStyle w:val="ListParagraph"/>
        <w:numPr>
          <w:ilvl w:val="0"/>
          <w:numId w:val="15"/>
        </w:numPr>
        <w:jc w:val="both"/>
        <w:rPr>
          <w:rFonts w:ascii="Arial" w:hAnsi="Arial" w:cs="Arial"/>
          <w:sz w:val="24"/>
          <w:szCs w:val="24"/>
        </w:rPr>
      </w:pPr>
      <w:r w:rsidRPr="003F2401">
        <w:rPr>
          <w:rFonts w:ascii="Arial" w:hAnsi="Arial" w:cs="Arial"/>
          <w:sz w:val="24"/>
          <w:szCs w:val="24"/>
        </w:rPr>
        <w:t>Supply Chain Management Policy</w:t>
      </w:r>
      <w:r w:rsidR="00120ED0" w:rsidRPr="003F2401">
        <w:rPr>
          <w:rFonts w:ascii="Arial" w:hAnsi="Arial" w:cs="Arial"/>
          <w:sz w:val="24"/>
          <w:szCs w:val="24"/>
        </w:rPr>
        <w:tab/>
      </w:r>
      <w:r w:rsidR="00120ED0" w:rsidRPr="003F2401">
        <w:rPr>
          <w:rFonts w:ascii="Arial" w:hAnsi="Arial" w:cs="Arial"/>
          <w:sz w:val="24"/>
          <w:szCs w:val="24"/>
        </w:rPr>
        <w:tab/>
      </w:r>
      <w:r w:rsidR="00120ED0" w:rsidRPr="003F2401">
        <w:rPr>
          <w:rFonts w:ascii="Arial" w:hAnsi="Arial" w:cs="Arial"/>
          <w:sz w:val="24"/>
          <w:szCs w:val="24"/>
        </w:rPr>
        <w:tab/>
      </w:r>
    </w:p>
    <w:p w:rsidR="00DC3A48" w:rsidRDefault="00DC3A48" w:rsidP="00D15A28">
      <w:pPr>
        <w:jc w:val="both"/>
        <w:rPr>
          <w:rFonts w:ascii="Arial" w:hAnsi="Arial" w:cs="Arial"/>
          <w:b/>
          <w:sz w:val="24"/>
          <w:szCs w:val="24"/>
        </w:rPr>
      </w:pPr>
    </w:p>
    <w:p w:rsidR="0056110E" w:rsidRDefault="0056110E" w:rsidP="00D15A28">
      <w:pPr>
        <w:jc w:val="both"/>
        <w:rPr>
          <w:rFonts w:ascii="Arial" w:hAnsi="Arial" w:cs="Arial"/>
          <w:b/>
          <w:sz w:val="24"/>
          <w:szCs w:val="24"/>
        </w:rPr>
      </w:pPr>
      <w:r>
        <w:rPr>
          <w:rFonts w:ascii="Arial" w:hAnsi="Arial" w:cs="Arial"/>
          <w:b/>
          <w:sz w:val="24"/>
          <w:szCs w:val="24"/>
        </w:rPr>
        <w:t>Rates and Tariffs Schedule</w:t>
      </w:r>
    </w:p>
    <w:p w:rsidR="0056110E" w:rsidRDefault="0056110E" w:rsidP="00D15A28">
      <w:pPr>
        <w:jc w:val="both"/>
        <w:rPr>
          <w:rFonts w:ascii="Arial" w:hAnsi="Arial" w:cs="Arial"/>
          <w:sz w:val="24"/>
          <w:szCs w:val="24"/>
        </w:rPr>
      </w:pPr>
      <w:r>
        <w:rPr>
          <w:rFonts w:ascii="Arial" w:hAnsi="Arial" w:cs="Arial"/>
          <w:sz w:val="24"/>
          <w:szCs w:val="24"/>
        </w:rPr>
        <w:t xml:space="preserve">The </w:t>
      </w:r>
      <w:r w:rsidR="004D361F">
        <w:rPr>
          <w:rFonts w:ascii="Arial" w:hAnsi="Arial" w:cs="Arial"/>
          <w:sz w:val="24"/>
          <w:szCs w:val="24"/>
        </w:rPr>
        <w:t>2020/21</w:t>
      </w:r>
      <w:r w:rsidR="003F2401">
        <w:rPr>
          <w:rFonts w:ascii="Arial" w:hAnsi="Arial" w:cs="Arial"/>
          <w:sz w:val="24"/>
          <w:szCs w:val="24"/>
        </w:rPr>
        <w:t xml:space="preserve"> </w:t>
      </w:r>
      <w:r>
        <w:rPr>
          <w:rFonts w:ascii="Arial" w:hAnsi="Arial" w:cs="Arial"/>
          <w:sz w:val="24"/>
          <w:szCs w:val="24"/>
        </w:rPr>
        <w:t>tariff list is included.</w:t>
      </w:r>
    </w:p>
    <w:p w:rsidR="003F2401" w:rsidRDefault="003F2401" w:rsidP="00D15A28">
      <w:pPr>
        <w:jc w:val="both"/>
        <w:rPr>
          <w:rFonts w:ascii="Arial" w:hAnsi="Arial" w:cs="Arial"/>
          <w:sz w:val="24"/>
          <w:szCs w:val="24"/>
        </w:rPr>
      </w:pPr>
    </w:p>
    <w:p w:rsidR="003F2401" w:rsidRDefault="00E21E08" w:rsidP="00E21E08">
      <w:pPr>
        <w:jc w:val="both"/>
        <w:rPr>
          <w:rFonts w:ascii="Arial" w:hAnsi="Arial" w:cs="Arial"/>
          <w:b/>
          <w:sz w:val="24"/>
          <w:szCs w:val="24"/>
        </w:rPr>
      </w:pPr>
      <w:r>
        <w:rPr>
          <w:rFonts w:ascii="Arial" w:hAnsi="Arial" w:cs="Arial"/>
          <w:b/>
          <w:sz w:val="24"/>
          <w:szCs w:val="24"/>
        </w:rPr>
        <w:t>Other supporting documents</w:t>
      </w:r>
    </w:p>
    <w:p w:rsidR="00E21E08" w:rsidRPr="00E21E08" w:rsidRDefault="00E21E08" w:rsidP="00E21E08">
      <w:pPr>
        <w:jc w:val="both"/>
        <w:rPr>
          <w:rFonts w:ascii="Arial" w:hAnsi="Arial" w:cs="Arial"/>
          <w:sz w:val="24"/>
          <w:szCs w:val="24"/>
        </w:rPr>
      </w:pPr>
      <w:r>
        <w:rPr>
          <w:rFonts w:ascii="Arial" w:hAnsi="Arial" w:cs="Arial"/>
          <w:sz w:val="24"/>
          <w:szCs w:val="24"/>
        </w:rPr>
        <w:t>MFMA Budget Circulars:</w:t>
      </w:r>
    </w:p>
    <w:p w:rsidR="009456A0" w:rsidRDefault="00254A16" w:rsidP="00E21E08">
      <w:pPr>
        <w:pStyle w:val="ListParagraph"/>
        <w:numPr>
          <w:ilvl w:val="0"/>
          <w:numId w:val="4"/>
        </w:numPr>
        <w:jc w:val="both"/>
        <w:rPr>
          <w:rFonts w:ascii="Arial" w:hAnsi="Arial" w:cs="Arial"/>
          <w:sz w:val="24"/>
          <w:szCs w:val="24"/>
        </w:rPr>
      </w:pPr>
      <w:r>
        <w:rPr>
          <w:rFonts w:ascii="Arial" w:hAnsi="Arial" w:cs="Arial"/>
          <w:sz w:val="24"/>
          <w:szCs w:val="24"/>
        </w:rPr>
        <w:t>MFMA Budget Circular No 97</w:t>
      </w:r>
    </w:p>
    <w:p w:rsidR="00E21E08" w:rsidRDefault="00254A16" w:rsidP="00E21E08">
      <w:pPr>
        <w:pStyle w:val="ListParagraph"/>
        <w:numPr>
          <w:ilvl w:val="0"/>
          <w:numId w:val="4"/>
        </w:numPr>
        <w:jc w:val="both"/>
        <w:rPr>
          <w:rFonts w:ascii="Arial" w:hAnsi="Arial" w:cs="Arial"/>
          <w:sz w:val="24"/>
          <w:szCs w:val="24"/>
        </w:rPr>
      </w:pPr>
      <w:r>
        <w:rPr>
          <w:rFonts w:ascii="Arial" w:hAnsi="Arial" w:cs="Arial"/>
          <w:sz w:val="24"/>
          <w:szCs w:val="24"/>
        </w:rPr>
        <w:t>MFMA Budget Circular No 98</w:t>
      </w:r>
    </w:p>
    <w:p w:rsidR="00E21E08" w:rsidRDefault="00E21E08" w:rsidP="00E21E08">
      <w:pPr>
        <w:pStyle w:val="ListParagraph"/>
        <w:numPr>
          <w:ilvl w:val="0"/>
          <w:numId w:val="4"/>
        </w:numPr>
        <w:jc w:val="both"/>
        <w:rPr>
          <w:rFonts w:ascii="Arial" w:hAnsi="Arial" w:cs="Arial"/>
          <w:sz w:val="24"/>
          <w:szCs w:val="24"/>
        </w:rPr>
      </w:pPr>
      <w:r w:rsidRPr="003F2401">
        <w:rPr>
          <w:rFonts w:ascii="Arial" w:hAnsi="Arial" w:cs="Arial"/>
          <w:sz w:val="24"/>
          <w:szCs w:val="24"/>
        </w:rPr>
        <w:t>MFMA Budget Cir</w:t>
      </w:r>
      <w:r w:rsidR="00254A16">
        <w:rPr>
          <w:rFonts w:ascii="Arial" w:hAnsi="Arial" w:cs="Arial"/>
          <w:sz w:val="24"/>
          <w:szCs w:val="24"/>
        </w:rPr>
        <w:t>cular No 99</w:t>
      </w:r>
    </w:p>
    <w:p w:rsidR="00DC3A48" w:rsidRDefault="00E21E08" w:rsidP="003F2401">
      <w:pPr>
        <w:jc w:val="both"/>
        <w:rPr>
          <w:rFonts w:ascii="Arial" w:hAnsi="Arial" w:cs="Arial"/>
          <w:sz w:val="24"/>
          <w:szCs w:val="24"/>
        </w:rPr>
      </w:pPr>
      <w:r>
        <w:rPr>
          <w:rFonts w:ascii="Arial" w:hAnsi="Arial" w:cs="Arial"/>
          <w:sz w:val="24"/>
          <w:szCs w:val="24"/>
        </w:rPr>
        <w:t>D</w:t>
      </w:r>
      <w:r w:rsidR="00254A16">
        <w:rPr>
          <w:rFonts w:ascii="Arial" w:hAnsi="Arial" w:cs="Arial"/>
          <w:sz w:val="24"/>
          <w:szCs w:val="24"/>
        </w:rPr>
        <w:t>ivision of Revenue Act Bill 2020/21</w:t>
      </w:r>
    </w:p>
    <w:p w:rsidR="002E5F16" w:rsidRDefault="002E5F16">
      <w:pPr>
        <w:rPr>
          <w:rFonts w:ascii="Arial" w:hAnsi="Arial" w:cs="Arial"/>
          <w:b/>
          <w:sz w:val="24"/>
          <w:szCs w:val="24"/>
        </w:rPr>
      </w:pPr>
    </w:p>
    <w:p w:rsidR="006A1955" w:rsidRDefault="006A1955" w:rsidP="003F2401">
      <w:pPr>
        <w:jc w:val="both"/>
        <w:rPr>
          <w:rFonts w:ascii="Arial" w:hAnsi="Arial" w:cs="Arial"/>
          <w:b/>
          <w:sz w:val="24"/>
          <w:szCs w:val="24"/>
        </w:rPr>
      </w:pPr>
      <w:r>
        <w:rPr>
          <w:rFonts w:ascii="Arial" w:hAnsi="Arial" w:cs="Arial"/>
          <w:b/>
          <w:sz w:val="24"/>
          <w:szCs w:val="24"/>
        </w:rPr>
        <w:t>2.16 Municipal Manager’s Quality Certificate</w:t>
      </w:r>
    </w:p>
    <w:p w:rsidR="006A1955" w:rsidRPr="006A1955" w:rsidRDefault="006A1955" w:rsidP="006A1955">
      <w:pPr>
        <w:jc w:val="both"/>
        <w:rPr>
          <w:rFonts w:ascii="Arial" w:hAnsi="Arial" w:cs="Arial"/>
          <w:b/>
          <w:sz w:val="24"/>
          <w:szCs w:val="24"/>
        </w:rPr>
      </w:pPr>
      <w:r w:rsidRPr="006A1955">
        <w:rPr>
          <w:rFonts w:ascii="Arial" w:hAnsi="Arial" w:cs="Arial"/>
          <w:sz w:val="24"/>
          <w:szCs w:val="24"/>
        </w:rPr>
        <w:t>The Municipal Manager’s quality certificate as required by the Municipal Budget and Reporting Re</w:t>
      </w:r>
      <w:r>
        <w:rPr>
          <w:rFonts w:ascii="Arial" w:hAnsi="Arial" w:cs="Arial"/>
          <w:sz w:val="24"/>
          <w:szCs w:val="24"/>
        </w:rPr>
        <w:t>gulations is attached.</w:t>
      </w:r>
      <w:bookmarkStart w:id="0" w:name="_GoBack"/>
      <w:bookmarkEnd w:id="0"/>
    </w:p>
    <w:sectPr w:rsidR="006A1955" w:rsidRPr="006A1955" w:rsidSect="00E204EC">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50" w:rsidRDefault="00BD1750" w:rsidP="00E204EC">
      <w:pPr>
        <w:spacing w:after="0" w:line="240" w:lineRule="auto"/>
      </w:pPr>
      <w:r>
        <w:separator/>
      </w:r>
    </w:p>
  </w:endnote>
  <w:endnote w:type="continuationSeparator" w:id="0">
    <w:p w:rsidR="00BD1750" w:rsidRDefault="00BD1750" w:rsidP="00E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0E" w:rsidRDefault="00DE0D0E">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4A16">
      <w:rPr>
        <w:caps/>
        <w:noProof/>
        <w:color w:val="5B9BD5" w:themeColor="accent1"/>
      </w:rPr>
      <w:t>20</w:t>
    </w:r>
    <w:r>
      <w:rPr>
        <w:caps/>
        <w:noProof/>
        <w:color w:val="5B9BD5" w:themeColor="accent1"/>
      </w:rPr>
      <w:fldChar w:fldCharType="end"/>
    </w:r>
  </w:p>
  <w:p w:rsidR="00DE0D0E" w:rsidRDefault="00DE0D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50" w:rsidRDefault="00BD1750" w:rsidP="00E204EC">
      <w:pPr>
        <w:spacing w:after="0" w:line="240" w:lineRule="auto"/>
      </w:pPr>
      <w:r>
        <w:separator/>
      </w:r>
    </w:p>
  </w:footnote>
  <w:footnote w:type="continuationSeparator" w:id="0">
    <w:p w:rsidR="00BD1750" w:rsidRDefault="00BD1750" w:rsidP="00E2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D0E" w:rsidRDefault="00DE0D0E">
    <w:pPr>
      <w:pStyle w:val="Header"/>
    </w:pPr>
    <w:r>
      <w:t>Mohokare Local Municipality</w:t>
    </w:r>
    <w:r>
      <w:tab/>
    </w:r>
    <w:r>
      <w:ptab w:relativeTo="margin" w:alignment="right" w:leader="none"/>
    </w:r>
    <w:proofErr w:type="spellStart"/>
    <w:r>
      <w:t>MTREF</w:t>
    </w:r>
    <w:proofErr w:type="spellEnd"/>
    <w:r>
      <w:t xml:space="preserve"> 2020/21 – 2020/21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FD9"/>
    <w:multiLevelType w:val="multilevel"/>
    <w:tmpl w:val="F5845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47D"/>
    <w:multiLevelType w:val="hybridMultilevel"/>
    <w:tmpl w:val="BCC2FEBE"/>
    <w:lvl w:ilvl="0" w:tplc="249CE65A">
      <w:start w:val="2"/>
      <w:numFmt w:val="lowerLetter"/>
      <w:lvlText w:val="%1."/>
      <w:lvlJc w:val="left"/>
      <w:pPr>
        <w:ind w:left="76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 w15:restartNumberingAfterBreak="0">
    <w:nsid w:val="134E4EF8"/>
    <w:multiLevelType w:val="hybridMultilevel"/>
    <w:tmpl w:val="9F560D98"/>
    <w:lvl w:ilvl="0" w:tplc="FB1E61DE">
      <w:start w:val="1"/>
      <w:numFmt w:val="bullet"/>
      <w:lvlText w:val=""/>
      <w:lvlJc w:val="left"/>
      <w:pPr>
        <w:tabs>
          <w:tab w:val="num" w:pos="720"/>
        </w:tabs>
        <w:ind w:left="720" w:hanging="360"/>
      </w:pPr>
      <w:rPr>
        <w:rFonts w:ascii="Wingdings 2" w:hAnsi="Wingdings 2" w:hint="default"/>
      </w:rPr>
    </w:lvl>
    <w:lvl w:ilvl="1" w:tplc="E14CB04E">
      <w:start w:val="99"/>
      <w:numFmt w:val="bullet"/>
      <w:lvlText w:val=""/>
      <w:lvlJc w:val="left"/>
      <w:pPr>
        <w:tabs>
          <w:tab w:val="num" w:pos="1440"/>
        </w:tabs>
        <w:ind w:left="1440" w:hanging="360"/>
      </w:pPr>
      <w:rPr>
        <w:rFonts w:ascii="Wingdings 2" w:hAnsi="Wingdings 2" w:hint="default"/>
      </w:rPr>
    </w:lvl>
    <w:lvl w:ilvl="2" w:tplc="36A84314">
      <w:start w:val="1"/>
      <w:numFmt w:val="bullet"/>
      <w:lvlText w:val=""/>
      <w:lvlJc w:val="left"/>
      <w:pPr>
        <w:tabs>
          <w:tab w:val="num" w:pos="2160"/>
        </w:tabs>
        <w:ind w:left="2160" w:hanging="360"/>
      </w:pPr>
      <w:rPr>
        <w:rFonts w:ascii="Wingdings 2" w:hAnsi="Wingdings 2" w:hint="default"/>
      </w:rPr>
    </w:lvl>
    <w:lvl w:ilvl="3" w:tplc="C78484F2" w:tentative="1">
      <w:start w:val="1"/>
      <w:numFmt w:val="bullet"/>
      <w:lvlText w:val=""/>
      <w:lvlJc w:val="left"/>
      <w:pPr>
        <w:tabs>
          <w:tab w:val="num" w:pos="2880"/>
        </w:tabs>
        <w:ind w:left="2880" w:hanging="360"/>
      </w:pPr>
      <w:rPr>
        <w:rFonts w:ascii="Wingdings 2" w:hAnsi="Wingdings 2" w:hint="default"/>
      </w:rPr>
    </w:lvl>
    <w:lvl w:ilvl="4" w:tplc="E178348C" w:tentative="1">
      <w:start w:val="1"/>
      <w:numFmt w:val="bullet"/>
      <w:lvlText w:val=""/>
      <w:lvlJc w:val="left"/>
      <w:pPr>
        <w:tabs>
          <w:tab w:val="num" w:pos="3600"/>
        </w:tabs>
        <w:ind w:left="3600" w:hanging="360"/>
      </w:pPr>
      <w:rPr>
        <w:rFonts w:ascii="Wingdings 2" w:hAnsi="Wingdings 2" w:hint="default"/>
      </w:rPr>
    </w:lvl>
    <w:lvl w:ilvl="5" w:tplc="5100040C" w:tentative="1">
      <w:start w:val="1"/>
      <w:numFmt w:val="bullet"/>
      <w:lvlText w:val=""/>
      <w:lvlJc w:val="left"/>
      <w:pPr>
        <w:tabs>
          <w:tab w:val="num" w:pos="4320"/>
        </w:tabs>
        <w:ind w:left="4320" w:hanging="360"/>
      </w:pPr>
      <w:rPr>
        <w:rFonts w:ascii="Wingdings 2" w:hAnsi="Wingdings 2" w:hint="default"/>
      </w:rPr>
    </w:lvl>
    <w:lvl w:ilvl="6" w:tplc="8294F16E" w:tentative="1">
      <w:start w:val="1"/>
      <w:numFmt w:val="bullet"/>
      <w:lvlText w:val=""/>
      <w:lvlJc w:val="left"/>
      <w:pPr>
        <w:tabs>
          <w:tab w:val="num" w:pos="5040"/>
        </w:tabs>
        <w:ind w:left="5040" w:hanging="360"/>
      </w:pPr>
      <w:rPr>
        <w:rFonts w:ascii="Wingdings 2" w:hAnsi="Wingdings 2" w:hint="default"/>
      </w:rPr>
    </w:lvl>
    <w:lvl w:ilvl="7" w:tplc="AF642988" w:tentative="1">
      <w:start w:val="1"/>
      <w:numFmt w:val="bullet"/>
      <w:lvlText w:val=""/>
      <w:lvlJc w:val="left"/>
      <w:pPr>
        <w:tabs>
          <w:tab w:val="num" w:pos="5760"/>
        </w:tabs>
        <w:ind w:left="5760" w:hanging="360"/>
      </w:pPr>
      <w:rPr>
        <w:rFonts w:ascii="Wingdings 2" w:hAnsi="Wingdings 2" w:hint="default"/>
      </w:rPr>
    </w:lvl>
    <w:lvl w:ilvl="8" w:tplc="D2E083E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953938"/>
    <w:multiLevelType w:val="hybridMultilevel"/>
    <w:tmpl w:val="945CF94A"/>
    <w:lvl w:ilvl="0" w:tplc="10CE17F4">
      <w:start w:val="1"/>
      <w:numFmt w:val="bullet"/>
      <w:lvlText w:val=""/>
      <w:lvlJc w:val="left"/>
      <w:pPr>
        <w:tabs>
          <w:tab w:val="num" w:pos="720"/>
        </w:tabs>
        <w:ind w:left="720" w:hanging="360"/>
      </w:pPr>
      <w:rPr>
        <w:rFonts w:ascii="Wingdings 2" w:hAnsi="Wingdings 2" w:hint="default"/>
      </w:rPr>
    </w:lvl>
    <w:lvl w:ilvl="1" w:tplc="2D28A8FE">
      <w:start w:val="1"/>
      <w:numFmt w:val="bullet"/>
      <w:lvlText w:val=""/>
      <w:lvlJc w:val="left"/>
      <w:pPr>
        <w:tabs>
          <w:tab w:val="num" w:pos="1440"/>
        </w:tabs>
        <w:ind w:left="1440" w:hanging="360"/>
      </w:pPr>
      <w:rPr>
        <w:rFonts w:ascii="Wingdings 2" w:hAnsi="Wingdings 2" w:hint="default"/>
      </w:rPr>
    </w:lvl>
    <w:lvl w:ilvl="2" w:tplc="838C3994" w:tentative="1">
      <w:start w:val="1"/>
      <w:numFmt w:val="bullet"/>
      <w:lvlText w:val=""/>
      <w:lvlJc w:val="left"/>
      <w:pPr>
        <w:tabs>
          <w:tab w:val="num" w:pos="2160"/>
        </w:tabs>
        <w:ind w:left="2160" w:hanging="360"/>
      </w:pPr>
      <w:rPr>
        <w:rFonts w:ascii="Wingdings 2" w:hAnsi="Wingdings 2" w:hint="default"/>
      </w:rPr>
    </w:lvl>
    <w:lvl w:ilvl="3" w:tplc="6A0495A2" w:tentative="1">
      <w:start w:val="1"/>
      <w:numFmt w:val="bullet"/>
      <w:lvlText w:val=""/>
      <w:lvlJc w:val="left"/>
      <w:pPr>
        <w:tabs>
          <w:tab w:val="num" w:pos="2880"/>
        </w:tabs>
        <w:ind w:left="2880" w:hanging="360"/>
      </w:pPr>
      <w:rPr>
        <w:rFonts w:ascii="Wingdings 2" w:hAnsi="Wingdings 2" w:hint="default"/>
      </w:rPr>
    </w:lvl>
    <w:lvl w:ilvl="4" w:tplc="EDF69EC2" w:tentative="1">
      <w:start w:val="1"/>
      <w:numFmt w:val="bullet"/>
      <w:lvlText w:val=""/>
      <w:lvlJc w:val="left"/>
      <w:pPr>
        <w:tabs>
          <w:tab w:val="num" w:pos="3600"/>
        </w:tabs>
        <w:ind w:left="3600" w:hanging="360"/>
      </w:pPr>
      <w:rPr>
        <w:rFonts w:ascii="Wingdings 2" w:hAnsi="Wingdings 2" w:hint="default"/>
      </w:rPr>
    </w:lvl>
    <w:lvl w:ilvl="5" w:tplc="E8048984" w:tentative="1">
      <w:start w:val="1"/>
      <w:numFmt w:val="bullet"/>
      <w:lvlText w:val=""/>
      <w:lvlJc w:val="left"/>
      <w:pPr>
        <w:tabs>
          <w:tab w:val="num" w:pos="4320"/>
        </w:tabs>
        <w:ind w:left="4320" w:hanging="360"/>
      </w:pPr>
      <w:rPr>
        <w:rFonts w:ascii="Wingdings 2" w:hAnsi="Wingdings 2" w:hint="default"/>
      </w:rPr>
    </w:lvl>
    <w:lvl w:ilvl="6" w:tplc="FF04C2BE" w:tentative="1">
      <w:start w:val="1"/>
      <w:numFmt w:val="bullet"/>
      <w:lvlText w:val=""/>
      <w:lvlJc w:val="left"/>
      <w:pPr>
        <w:tabs>
          <w:tab w:val="num" w:pos="5040"/>
        </w:tabs>
        <w:ind w:left="5040" w:hanging="360"/>
      </w:pPr>
      <w:rPr>
        <w:rFonts w:ascii="Wingdings 2" w:hAnsi="Wingdings 2" w:hint="default"/>
      </w:rPr>
    </w:lvl>
    <w:lvl w:ilvl="7" w:tplc="661A8980" w:tentative="1">
      <w:start w:val="1"/>
      <w:numFmt w:val="bullet"/>
      <w:lvlText w:val=""/>
      <w:lvlJc w:val="left"/>
      <w:pPr>
        <w:tabs>
          <w:tab w:val="num" w:pos="5760"/>
        </w:tabs>
        <w:ind w:left="5760" w:hanging="360"/>
      </w:pPr>
      <w:rPr>
        <w:rFonts w:ascii="Wingdings 2" w:hAnsi="Wingdings 2" w:hint="default"/>
      </w:rPr>
    </w:lvl>
    <w:lvl w:ilvl="8" w:tplc="54A0084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153EED"/>
    <w:multiLevelType w:val="hybridMultilevel"/>
    <w:tmpl w:val="B81818E8"/>
    <w:lvl w:ilvl="0" w:tplc="DB481438">
      <w:start w:val="1"/>
      <w:numFmt w:val="bullet"/>
      <w:lvlText w:val=""/>
      <w:lvlJc w:val="left"/>
      <w:pPr>
        <w:tabs>
          <w:tab w:val="num" w:pos="720"/>
        </w:tabs>
        <w:ind w:left="720" w:hanging="360"/>
      </w:pPr>
      <w:rPr>
        <w:rFonts w:ascii="Wingdings 2" w:hAnsi="Wingdings 2" w:hint="default"/>
      </w:rPr>
    </w:lvl>
    <w:lvl w:ilvl="1" w:tplc="FDFEB0F4" w:tentative="1">
      <w:start w:val="1"/>
      <w:numFmt w:val="bullet"/>
      <w:lvlText w:val=""/>
      <w:lvlJc w:val="left"/>
      <w:pPr>
        <w:tabs>
          <w:tab w:val="num" w:pos="1440"/>
        </w:tabs>
        <w:ind w:left="1440" w:hanging="360"/>
      </w:pPr>
      <w:rPr>
        <w:rFonts w:ascii="Wingdings 2" w:hAnsi="Wingdings 2" w:hint="default"/>
      </w:rPr>
    </w:lvl>
    <w:lvl w:ilvl="2" w:tplc="0D5619DA">
      <w:start w:val="1"/>
      <w:numFmt w:val="bullet"/>
      <w:lvlText w:val=""/>
      <w:lvlJc w:val="left"/>
      <w:pPr>
        <w:tabs>
          <w:tab w:val="num" w:pos="2160"/>
        </w:tabs>
        <w:ind w:left="2160" w:hanging="360"/>
      </w:pPr>
      <w:rPr>
        <w:rFonts w:ascii="Wingdings 2" w:hAnsi="Wingdings 2" w:hint="default"/>
      </w:rPr>
    </w:lvl>
    <w:lvl w:ilvl="3" w:tplc="2230F86A" w:tentative="1">
      <w:start w:val="1"/>
      <w:numFmt w:val="bullet"/>
      <w:lvlText w:val=""/>
      <w:lvlJc w:val="left"/>
      <w:pPr>
        <w:tabs>
          <w:tab w:val="num" w:pos="2880"/>
        </w:tabs>
        <w:ind w:left="2880" w:hanging="360"/>
      </w:pPr>
      <w:rPr>
        <w:rFonts w:ascii="Wingdings 2" w:hAnsi="Wingdings 2" w:hint="default"/>
      </w:rPr>
    </w:lvl>
    <w:lvl w:ilvl="4" w:tplc="7C4C10A8" w:tentative="1">
      <w:start w:val="1"/>
      <w:numFmt w:val="bullet"/>
      <w:lvlText w:val=""/>
      <w:lvlJc w:val="left"/>
      <w:pPr>
        <w:tabs>
          <w:tab w:val="num" w:pos="3600"/>
        </w:tabs>
        <w:ind w:left="3600" w:hanging="360"/>
      </w:pPr>
      <w:rPr>
        <w:rFonts w:ascii="Wingdings 2" w:hAnsi="Wingdings 2" w:hint="default"/>
      </w:rPr>
    </w:lvl>
    <w:lvl w:ilvl="5" w:tplc="6DCC928E" w:tentative="1">
      <w:start w:val="1"/>
      <w:numFmt w:val="bullet"/>
      <w:lvlText w:val=""/>
      <w:lvlJc w:val="left"/>
      <w:pPr>
        <w:tabs>
          <w:tab w:val="num" w:pos="4320"/>
        </w:tabs>
        <w:ind w:left="4320" w:hanging="360"/>
      </w:pPr>
      <w:rPr>
        <w:rFonts w:ascii="Wingdings 2" w:hAnsi="Wingdings 2" w:hint="default"/>
      </w:rPr>
    </w:lvl>
    <w:lvl w:ilvl="6" w:tplc="DE4A6838" w:tentative="1">
      <w:start w:val="1"/>
      <w:numFmt w:val="bullet"/>
      <w:lvlText w:val=""/>
      <w:lvlJc w:val="left"/>
      <w:pPr>
        <w:tabs>
          <w:tab w:val="num" w:pos="5040"/>
        </w:tabs>
        <w:ind w:left="5040" w:hanging="360"/>
      </w:pPr>
      <w:rPr>
        <w:rFonts w:ascii="Wingdings 2" w:hAnsi="Wingdings 2" w:hint="default"/>
      </w:rPr>
    </w:lvl>
    <w:lvl w:ilvl="7" w:tplc="BDEC9E3A" w:tentative="1">
      <w:start w:val="1"/>
      <w:numFmt w:val="bullet"/>
      <w:lvlText w:val=""/>
      <w:lvlJc w:val="left"/>
      <w:pPr>
        <w:tabs>
          <w:tab w:val="num" w:pos="5760"/>
        </w:tabs>
        <w:ind w:left="5760" w:hanging="360"/>
      </w:pPr>
      <w:rPr>
        <w:rFonts w:ascii="Wingdings 2" w:hAnsi="Wingdings 2" w:hint="default"/>
      </w:rPr>
    </w:lvl>
    <w:lvl w:ilvl="8" w:tplc="AC8293C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1500DB"/>
    <w:multiLevelType w:val="hybridMultilevel"/>
    <w:tmpl w:val="84D43E84"/>
    <w:lvl w:ilvl="0" w:tplc="C23CFF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1FDE"/>
    <w:multiLevelType w:val="hybridMultilevel"/>
    <w:tmpl w:val="78745EDE"/>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83440"/>
    <w:multiLevelType w:val="multilevel"/>
    <w:tmpl w:val="70E0D4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8B4B38"/>
    <w:multiLevelType w:val="hybridMultilevel"/>
    <w:tmpl w:val="B58A2804"/>
    <w:lvl w:ilvl="0" w:tplc="6DDE52FC">
      <w:start w:val="1"/>
      <w:numFmt w:val="bullet"/>
      <w:lvlText w:val=""/>
      <w:lvlJc w:val="left"/>
      <w:pPr>
        <w:tabs>
          <w:tab w:val="num" w:pos="720"/>
        </w:tabs>
        <w:ind w:left="720" w:hanging="360"/>
      </w:pPr>
      <w:rPr>
        <w:rFonts w:ascii="Wingdings 2" w:hAnsi="Wingdings 2" w:hint="default"/>
      </w:rPr>
    </w:lvl>
    <w:lvl w:ilvl="1" w:tplc="FD00A4B4">
      <w:start w:val="1"/>
      <w:numFmt w:val="bullet"/>
      <w:lvlText w:val=""/>
      <w:lvlJc w:val="left"/>
      <w:pPr>
        <w:tabs>
          <w:tab w:val="num" w:pos="1440"/>
        </w:tabs>
        <w:ind w:left="1440" w:hanging="360"/>
      </w:pPr>
      <w:rPr>
        <w:rFonts w:ascii="Wingdings 2" w:hAnsi="Wingdings 2" w:hint="default"/>
      </w:rPr>
    </w:lvl>
    <w:lvl w:ilvl="2" w:tplc="02D866E0">
      <w:start w:val="99"/>
      <w:numFmt w:val="bullet"/>
      <w:lvlText w:val=""/>
      <w:lvlJc w:val="left"/>
      <w:pPr>
        <w:tabs>
          <w:tab w:val="num" w:pos="2160"/>
        </w:tabs>
        <w:ind w:left="2160" w:hanging="360"/>
      </w:pPr>
      <w:rPr>
        <w:rFonts w:ascii="Wingdings 2" w:hAnsi="Wingdings 2" w:hint="default"/>
      </w:rPr>
    </w:lvl>
    <w:lvl w:ilvl="3" w:tplc="F988747A" w:tentative="1">
      <w:start w:val="1"/>
      <w:numFmt w:val="bullet"/>
      <w:lvlText w:val=""/>
      <w:lvlJc w:val="left"/>
      <w:pPr>
        <w:tabs>
          <w:tab w:val="num" w:pos="2880"/>
        </w:tabs>
        <w:ind w:left="2880" w:hanging="360"/>
      </w:pPr>
      <w:rPr>
        <w:rFonts w:ascii="Wingdings 2" w:hAnsi="Wingdings 2" w:hint="default"/>
      </w:rPr>
    </w:lvl>
    <w:lvl w:ilvl="4" w:tplc="F6D85A92" w:tentative="1">
      <w:start w:val="1"/>
      <w:numFmt w:val="bullet"/>
      <w:lvlText w:val=""/>
      <w:lvlJc w:val="left"/>
      <w:pPr>
        <w:tabs>
          <w:tab w:val="num" w:pos="3600"/>
        </w:tabs>
        <w:ind w:left="3600" w:hanging="360"/>
      </w:pPr>
      <w:rPr>
        <w:rFonts w:ascii="Wingdings 2" w:hAnsi="Wingdings 2" w:hint="default"/>
      </w:rPr>
    </w:lvl>
    <w:lvl w:ilvl="5" w:tplc="FC607C24" w:tentative="1">
      <w:start w:val="1"/>
      <w:numFmt w:val="bullet"/>
      <w:lvlText w:val=""/>
      <w:lvlJc w:val="left"/>
      <w:pPr>
        <w:tabs>
          <w:tab w:val="num" w:pos="4320"/>
        </w:tabs>
        <w:ind w:left="4320" w:hanging="360"/>
      </w:pPr>
      <w:rPr>
        <w:rFonts w:ascii="Wingdings 2" w:hAnsi="Wingdings 2" w:hint="default"/>
      </w:rPr>
    </w:lvl>
    <w:lvl w:ilvl="6" w:tplc="D34472D4" w:tentative="1">
      <w:start w:val="1"/>
      <w:numFmt w:val="bullet"/>
      <w:lvlText w:val=""/>
      <w:lvlJc w:val="left"/>
      <w:pPr>
        <w:tabs>
          <w:tab w:val="num" w:pos="5040"/>
        </w:tabs>
        <w:ind w:left="5040" w:hanging="360"/>
      </w:pPr>
      <w:rPr>
        <w:rFonts w:ascii="Wingdings 2" w:hAnsi="Wingdings 2" w:hint="default"/>
      </w:rPr>
    </w:lvl>
    <w:lvl w:ilvl="7" w:tplc="B590DE78" w:tentative="1">
      <w:start w:val="1"/>
      <w:numFmt w:val="bullet"/>
      <w:lvlText w:val=""/>
      <w:lvlJc w:val="left"/>
      <w:pPr>
        <w:tabs>
          <w:tab w:val="num" w:pos="5760"/>
        </w:tabs>
        <w:ind w:left="5760" w:hanging="360"/>
      </w:pPr>
      <w:rPr>
        <w:rFonts w:ascii="Wingdings 2" w:hAnsi="Wingdings 2" w:hint="default"/>
      </w:rPr>
    </w:lvl>
    <w:lvl w:ilvl="8" w:tplc="44AE487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A3C4FDA"/>
    <w:multiLevelType w:val="hybridMultilevel"/>
    <w:tmpl w:val="189ED468"/>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20D"/>
    <w:multiLevelType w:val="hybridMultilevel"/>
    <w:tmpl w:val="051E9874"/>
    <w:lvl w:ilvl="0" w:tplc="1CA68314">
      <w:start w:val="1"/>
      <w:numFmt w:val="bullet"/>
      <w:lvlText w:val=""/>
      <w:lvlJc w:val="left"/>
      <w:pPr>
        <w:tabs>
          <w:tab w:val="num" w:pos="720"/>
        </w:tabs>
        <w:ind w:left="720" w:hanging="360"/>
      </w:pPr>
      <w:rPr>
        <w:rFonts w:ascii="Wingdings 2" w:hAnsi="Wingdings 2" w:hint="default"/>
      </w:rPr>
    </w:lvl>
    <w:lvl w:ilvl="1" w:tplc="36E67602">
      <w:start w:val="1"/>
      <w:numFmt w:val="bullet"/>
      <w:lvlText w:val=""/>
      <w:lvlJc w:val="left"/>
      <w:pPr>
        <w:tabs>
          <w:tab w:val="num" w:pos="1440"/>
        </w:tabs>
        <w:ind w:left="1440" w:hanging="360"/>
      </w:pPr>
      <w:rPr>
        <w:rFonts w:ascii="Wingdings 2" w:hAnsi="Wingdings 2" w:hint="default"/>
      </w:rPr>
    </w:lvl>
    <w:lvl w:ilvl="2" w:tplc="BFCA6346" w:tentative="1">
      <w:start w:val="1"/>
      <w:numFmt w:val="bullet"/>
      <w:lvlText w:val=""/>
      <w:lvlJc w:val="left"/>
      <w:pPr>
        <w:tabs>
          <w:tab w:val="num" w:pos="2160"/>
        </w:tabs>
        <w:ind w:left="2160" w:hanging="360"/>
      </w:pPr>
      <w:rPr>
        <w:rFonts w:ascii="Wingdings 2" w:hAnsi="Wingdings 2" w:hint="default"/>
      </w:rPr>
    </w:lvl>
    <w:lvl w:ilvl="3" w:tplc="02F4A796" w:tentative="1">
      <w:start w:val="1"/>
      <w:numFmt w:val="bullet"/>
      <w:lvlText w:val=""/>
      <w:lvlJc w:val="left"/>
      <w:pPr>
        <w:tabs>
          <w:tab w:val="num" w:pos="2880"/>
        </w:tabs>
        <w:ind w:left="2880" w:hanging="360"/>
      </w:pPr>
      <w:rPr>
        <w:rFonts w:ascii="Wingdings 2" w:hAnsi="Wingdings 2" w:hint="default"/>
      </w:rPr>
    </w:lvl>
    <w:lvl w:ilvl="4" w:tplc="8F4CE6EC" w:tentative="1">
      <w:start w:val="1"/>
      <w:numFmt w:val="bullet"/>
      <w:lvlText w:val=""/>
      <w:lvlJc w:val="left"/>
      <w:pPr>
        <w:tabs>
          <w:tab w:val="num" w:pos="3600"/>
        </w:tabs>
        <w:ind w:left="3600" w:hanging="360"/>
      </w:pPr>
      <w:rPr>
        <w:rFonts w:ascii="Wingdings 2" w:hAnsi="Wingdings 2" w:hint="default"/>
      </w:rPr>
    </w:lvl>
    <w:lvl w:ilvl="5" w:tplc="943C426C" w:tentative="1">
      <w:start w:val="1"/>
      <w:numFmt w:val="bullet"/>
      <w:lvlText w:val=""/>
      <w:lvlJc w:val="left"/>
      <w:pPr>
        <w:tabs>
          <w:tab w:val="num" w:pos="4320"/>
        </w:tabs>
        <w:ind w:left="4320" w:hanging="360"/>
      </w:pPr>
      <w:rPr>
        <w:rFonts w:ascii="Wingdings 2" w:hAnsi="Wingdings 2" w:hint="default"/>
      </w:rPr>
    </w:lvl>
    <w:lvl w:ilvl="6" w:tplc="9DAA2770" w:tentative="1">
      <w:start w:val="1"/>
      <w:numFmt w:val="bullet"/>
      <w:lvlText w:val=""/>
      <w:lvlJc w:val="left"/>
      <w:pPr>
        <w:tabs>
          <w:tab w:val="num" w:pos="5040"/>
        </w:tabs>
        <w:ind w:left="5040" w:hanging="360"/>
      </w:pPr>
      <w:rPr>
        <w:rFonts w:ascii="Wingdings 2" w:hAnsi="Wingdings 2" w:hint="default"/>
      </w:rPr>
    </w:lvl>
    <w:lvl w:ilvl="7" w:tplc="3DB6D926" w:tentative="1">
      <w:start w:val="1"/>
      <w:numFmt w:val="bullet"/>
      <w:lvlText w:val=""/>
      <w:lvlJc w:val="left"/>
      <w:pPr>
        <w:tabs>
          <w:tab w:val="num" w:pos="5760"/>
        </w:tabs>
        <w:ind w:left="5760" w:hanging="360"/>
      </w:pPr>
      <w:rPr>
        <w:rFonts w:ascii="Wingdings 2" w:hAnsi="Wingdings 2" w:hint="default"/>
      </w:rPr>
    </w:lvl>
    <w:lvl w:ilvl="8" w:tplc="0C0C695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211B55"/>
    <w:multiLevelType w:val="multilevel"/>
    <w:tmpl w:val="9918C3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F143C"/>
    <w:multiLevelType w:val="hybridMultilevel"/>
    <w:tmpl w:val="34B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C40"/>
    <w:multiLevelType w:val="hybridMultilevel"/>
    <w:tmpl w:val="470AB242"/>
    <w:lvl w:ilvl="0" w:tplc="009843AE">
      <w:start w:val="1"/>
      <w:numFmt w:val="bullet"/>
      <w:lvlText w:val=""/>
      <w:lvlJc w:val="left"/>
      <w:pPr>
        <w:tabs>
          <w:tab w:val="num" w:pos="720"/>
        </w:tabs>
        <w:ind w:left="720" w:hanging="360"/>
      </w:pPr>
      <w:rPr>
        <w:rFonts w:ascii="Wingdings 2" w:hAnsi="Wingdings 2" w:hint="default"/>
      </w:rPr>
    </w:lvl>
    <w:lvl w:ilvl="1" w:tplc="E1285874">
      <w:start w:val="1"/>
      <w:numFmt w:val="bullet"/>
      <w:lvlText w:val=""/>
      <w:lvlJc w:val="left"/>
      <w:pPr>
        <w:tabs>
          <w:tab w:val="num" w:pos="1440"/>
        </w:tabs>
        <w:ind w:left="1440" w:hanging="360"/>
      </w:pPr>
      <w:rPr>
        <w:rFonts w:ascii="Wingdings 2" w:hAnsi="Wingdings 2" w:hint="default"/>
      </w:rPr>
    </w:lvl>
    <w:lvl w:ilvl="2" w:tplc="C778B9CA" w:tentative="1">
      <w:start w:val="1"/>
      <w:numFmt w:val="bullet"/>
      <w:lvlText w:val=""/>
      <w:lvlJc w:val="left"/>
      <w:pPr>
        <w:tabs>
          <w:tab w:val="num" w:pos="2160"/>
        </w:tabs>
        <w:ind w:left="2160" w:hanging="360"/>
      </w:pPr>
      <w:rPr>
        <w:rFonts w:ascii="Wingdings 2" w:hAnsi="Wingdings 2" w:hint="default"/>
      </w:rPr>
    </w:lvl>
    <w:lvl w:ilvl="3" w:tplc="F7A4D958" w:tentative="1">
      <w:start w:val="1"/>
      <w:numFmt w:val="bullet"/>
      <w:lvlText w:val=""/>
      <w:lvlJc w:val="left"/>
      <w:pPr>
        <w:tabs>
          <w:tab w:val="num" w:pos="2880"/>
        </w:tabs>
        <w:ind w:left="2880" w:hanging="360"/>
      </w:pPr>
      <w:rPr>
        <w:rFonts w:ascii="Wingdings 2" w:hAnsi="Wingdings 2" w:hint="default"/>
      </w:rPr>
    </w:lvl>
    <w:lvl w:ilvl="4" w:tplc="C8723C28" w:tentative="1">
      <w:start w:val="1"/>
      <w:numFmt w:val="bullet"/>
      <w:lvlText w:val=""/>
      <w:lvlJc w:val="left"/>
      <w:pPr>
        <w:tabs>
          <w:tab w:val="num" w:pos="3600"/>
        </w:tabs>
        <w:ind w:left="3600" w:hanging="360"/>
      </w:pPr>
      <w:rPr>
        <w:rFonts w:ascii="Wingdings 2" w:hAnsi="Wingdings 2" w:hint="default"/>
      </w:rPr>
    </w:lvl>
    <w:lvl w:ilvl="5" w:tplc="1CDA1A9E" w:tentative="1">
      <w:start w:val="1"/>
      <w:numFmt w:val="bullet"/>
      <w:lvlText w:val=""/>
      <w:lvlJc w:val="left"/>
      <w:pPr>
        <w:tabs>
          <w:tab w:val="num" w:pos="4320"/>
        </w:tabs>
        <w:ind w:left="4320" w:hanging="360"/>
      </w:pPr>
      <w:rPr>
        <w:rFonts w:ascii="Wingdings 2" w:hAnsi="Wingdings 2" w:hint="default"/>
      </w:rPr>
    </w:lvl>
    <w:lvl w:ilvl="6" w:tplc="607A9B52" w:tentative="1">
      <w:start w:val="1"/>
      <w:numFmt w:val="bullet"/>
      <w:lvlText w:val=""/>
      <w:lvlJc w:val="left"/>
      <w:pPr>
        <w:tabs>
          <w:tab w:val="num" w:pos="5040"/>
        </w:tabs>
        <w:ind w:left="5040" w:hanging="360"/>
      </w:pPr>
      <w:rPr>
        <w:rFonts w:ascii="Wingdings 2" w:hAnsi="Wingdings 2" w:hint="default"/>
      </w:rPr>
    </w:lvl>
    <w:lvl w:ilvl="7" w:tplc="22DA689A" w:tentative="1">
      <w:start w:val="1"/>
      <w:numFmt w:val="bullet"/>
      <w:lvlText w:val=""/>
      <w:lvlJc w:val="left"/>
      <w:pPr>
        <w:tabs>
          <w:tab w:val="num" w:pos="5760"/>
        </w:tabs>
        <w:ind w:left="5760" w:hanging="360"/>
      </w:pPr>
      <w:rPr>
        <w:rFonts w:ascii="Wingdings 2" w:hAnsi="Wingdings 2" w:hint="default"/>
      </w:rPr>
    </w:lvl>
    <w:lvl w:ilvl="8" w:tplc="5AB2C90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BE8503F"/>
    <w:multiLevelType w:val="hybridMultilevel"/>
    <w:tmpl w:val="A2CCD718"/>
    <w:lvl w:ilvl="0" w:tplc="4F90CEDC">
      <w:start w:val="1"/>
      <w:numFmt w:val="bullet"/>
      <w:lvlText w:val=""/>
      <w:lvlJc w:val="left"/>
      <w:pPr>
        <w:tabs>
          <w:tab w:val="num" w:pos="720"/>
        </w:tabs>
        <w:ind w:left="720" w:hanging="360"/>
      </w:pPr>
      <w:rPr>
        <w:rFonts w:ascii="Wingdings 2" w:hAnsi="Wingdings 2" w:hint="default"/>
      </w:rPr>
    </w:lvl>
    <w:lvl w:ilvl="1" w:tplc="8BC0A5B0">
      <w:start w:val="1"/>
      <w:numFmt w:val="bullet"/>
      <w:lvlText w:val=""/>
      <w:lvlJc w:val="left"/>
      <w:pPr>
        <w:tabs>
          <w:tab w:val="num" w:pos="1440"/>
        </w:tabs>
        <w:ind w:left="1440" w:hanging="360"/>
      </w:pPr>
      <w:rPr>
        <w:rFonts w:ascii="Wingdings 2" w:hAnsi="Wingdings 2" w:hint="default"/>
      </w:rPr>
    </w:lvl>
    <w:lvl w:ilvl="2" w:tplc="D82A652E" w:tentative="1">
      <w:start w:val="1"/>
      <w:numFmt w:val="bullet"/>
      <w:lvlText w:val=""/>
      <w:lvlJc w:val="left"/>
      <w:pPr>
        <w:tabs>
          <w:tab w:val="num" w:pos="2160"/>
        </w:tabs>
        <w:ind w:left="2160" w:hanging="360"/>
      </w:pPr>
      <w:rPr>
        <w:rFonts w:ascii="Wingdings 2" w:hAnsi="Wingdings 2" w:hint="default"/>
      </w:rPr>
    </w:lvl>
    <w:lvl w:ilvl="3" w:tplc="319CA5E2" w:tentative="1">
      <w:start w:val="1"/>
      <w:numFmt w:val="bullet"/>
      <w:lvlText w:val=""/>
      <w:lvlJc w:val="left"/>
      <w:pPr>
        <w:tabs>
          <w:tab w:val="num" w:pos="2880"/>
        </w:tabs>
        <w:ind w:left="2880" w:hanging="360"/>
      </w:pPr>
      <w:rPr>
        <w:rFonts w:ascii="Wingdings 2" w:hAnsi="Wingdings 2" w:hint="default"/>
      </w:rPr>
    </w:lvl>
    <w:lvl w:ilvl="4" w:tplc="4AC26802" w:tentative="1">
      <w:start w:val="1"/>
      <w:numFmt w:val="bullet"/>
      <w:lvlText w:val=""/>
      <w:lvlJc w:val="left"/>
      <w:pPr>
        <w:tabs>
          <w:tab w:val="num" w:pos="3600"/>
        </w:tabs>
        <w:ind w:left="3600" w:hanging="360"/>
      </w:pPr>
      <w:rPr>
        <w:rFonts w:ascii="Wingdings 2" w:hAnsi="Wingdings 2" w:hint="default"/>
      </w:rPr>
    </w:lvl>
    <w:lvl w:ilvl="5" w:tplc="934A1C0E" w:tentative="1">
      <w:start w:val="1"/>
      <w:numFmt w:val="bullet"/>
      <w:lvlText w:val=""/>
      <w:lvlJc w:val="left"/>
      <w:pPr>
        <w:tabs>
          <w:tab w:val="num" w:pos="4320"/>
        </w:tabs>
        <w:ind w:left="4320" w:hanging="360"/>
      </w:pPr>
      <w:rPr>
        <w:rFonts w:ascii="Wingdings 2" w:hAnsi="Wingdings 2" w:hint="default"/>
      </w:rPr>
    </w:lvl>
    <w:lvl w:ilvl="6" w:tplc="AE36D898" w:tentative="1">
      <w:start w:val="1"/>
      <w:numFmt w:val="bullet"/>
      <w:lvlText w:val=""/>
      <w:lvlJc w:val="left"/>
      <w:pPr>
        <w:tabs>
          <w:tab w:val="num" w:pos="5040"/>
        </w:tabs>
        <w:ind w:left="5040" w:hanging="360"/>
      </w:pPr>
      <w:rPr>
        <w:rFonts w:ascii="Wingdings 2" w:hAnsi="Wingdings 2" w:hint="default"/>
      </w:rPr>
    </w:lvl>
    <w:lvl w:ilvl="7" w:tplc="C05AC62C" w:tentative="1">
      <w:start w:val="1"/>
      <w:numFmt w:val="bullet"/>
      <w:lvlText w:val=""/>
      <w:lvlJc w:val="left"/>
      <w:pPr>
        <w:tabs>
          <w:tab w:val="num" w:pos="5760"/>
        </w:tabs>
        <w:ind w:left="5760" w:hanging="360"/>
      </w:pPr>
      <w:rPr>
        <w:rFonts w:ascii="Wingdings 2" w:hAnsi="Wingdings 2" w:hint="default"/>
      </w:rPr>
    </w:lvl>
    <w:lvl w:ilvl="8" w:tplc="F7CE3EF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17F45D3"/>
    <w:multiLevelType w:val="hybridMultilevel"/>
    <w:tmpl w:val="D9A05604"/>
    <w:lvl w:ilvl="0" w:tplc="04686C1C">
      <w:start w:val="1"/>
      <w:numFmt w:val="lowerRoman"/>
      <w:lvlText w:val="%1."/>
      <w:lvlJc w:val="left"/>
      <w:pPr>
        <w:ind w:left="1125" w:hanging="72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6" w15:restartNumberingAfterBreak="0">
    <w:nsid w:val="60AC735F"/>
    <w:multiLevelType w:val="hybridMultilevel"/>
    <w:tmpl w:val="C5D2A250"/>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43D3D"/>
    <w:multiLevelType w:val="hybridMultilevel"/>
    <w:tmpl w:val="309C343A"/>
    <w:lvl w:ilvl="0" w:tplc="F25EA0E8">
      <w:start w:val="1"/>
      <w:numFmt w:val="bullet"/>
      <w:lvlText w:val=""/>
      <w:lvlJc w:val="left"/>
      <w:pPr>
        <w:tabs>
          <w:tab w:val="num" w:pos="720"/>
        </w:tabs>
        <w:ind w:left="720" w:hanging="360"/>
      </w:pPr>
      <w:rPr>
        <w:rFonts w:ascii="Wingdings 2" w:hAnsi="Wingdings 2" w:hint="default"/>
      </w:rPr>
    </w:lvl>
    <w:lvl w:ilvl="1" w:tplc="68A28374">
      <w:start w:val="99"/>
      <w:numFmt w:val="bullet"/>
      <w:lvlText w:val=""/>
      <w:lvlJc w:val="left"/>
      <w:pPr>
        <w:tabs>
          <w:tab w:val="num" w:pos="1440"/>
        </w:tabs>
        <w:ind w:left="1440" w:hanging="360"/>
      </w:pPr>
      <w:rPr>
        <w:rFonts w:ascii="Wingdings 2" w:hAnsi="Wingdings 2" w:hint="default"/>
      </w:rPr>
    </w:lvl>
    <w:lvl w:ilvl="2" w:tplc="99B4F4D8" w:tentative="1">
      <w:start w:val="1"/>
      <w:numFmt w:val="bullet"/>
      <w:lvlText w:val=""/>
      <w:lvlJc w:val="left"/>
      <w:pPr>
        <w:tabs>
          <w:tab w:val="num" w:pos="2160"/>
        </w:tabs>
        <w:ind w:left="2160" w:hanging="360"/>
      </w:pPr>
      <w:rPr>
        <w:rFonts w:ascii="Wingdings 2" w:hAnsi="Wingdings 2" w:hint="default"/>
      </w:rPr>
    </w:lvl>
    <w:lvl w:ilvl="3" w:tplc="C952E85A" w:tentative="1">
      <w:start w:val="1"/>
      <w:numFmt w:val="bullet"/>
      <w:lvlText w:val=""/>
      <w:lvlJc w:val="left"/>
      <w:pPr>
        <w:tabs>
          <w:tab w:val="num" w:pos="2880"/>
        </w:tabs>
        <w:ind w:left="2880" w:hanging="360"/>
      </w:pPr>
      <w:rPr>
        <w:rFonts w:ascii="Wingdings 2" w:hAnsi="Wingdings 2" w:hint="default"/>
      </w:rPr>
    </w:lvl>
    <w:lvl w:ilvl="4" w:tplc="65004CEE" w:tentative="1">
      <w:start w:val="1"/>
      <w:numFmt w:val="bullet"/>
      <w:lvlText w:val=""/>
      <w:lvlJc w:val="left"/>
      <w:pPr>
        <w:tabs>
          <w:tab w:val="num" w:pos="3600"/>
        </w:tabs>
        <w:ind w:left="3600" w:hanging="360"/>
      </w:pPr>
      <w:rPr>
        <w:rFonts w:ascii="Wingdings 2" w:hAnsi="Wingdings 2" w:hint="default"/>
      </w:rPr>
    </w:lvl>
    <w:lvl w:ilvl="5" w:tplc="A4340F98" w:tentative="1">
      <w:start w:val="1"/>
      <w:numFmt w:val="bullet"/>
      <w:lvlText w:val=""/>
      <w:lvlJc w:val="left"/>
      <w:pPr>
        <w:tabs>
          <w:tab w:val="num" w:pos="4320"/>
        </w:tabs>
        <w:ind w:left="4320" w:hanging="360"/>
      </w:pPr>
      <w:rPr>
        <w:rFonts w:ascii="Wingdings 2" w:hAnsi="Wingdings 2" w:hint="default"/>
      </w:rPr>
    </w:lvl>
    <w:lvl w:ilvl="6" w:tplc="85C44CCA" w:tentative="1">
      <w:start w:val="1"/>
      <w:numFmt w:val="bullet"/>
      <w:lvlText w:val=""/>
      <w:lvlJc w:val="left"/>
      <w:pPr>
        <w:tabs>
          <w:tab w:val="num" w:pos="5040"/>
        </w:tabs>
        <w:ind w:left="5040" w:hanging="360"/>
      </w:pPr>
      <w:rPr>
        <w:rFonts w:ascii="Wingdings 2" w:hAnsi="Wingdings 2" w:hint="default"/>
      </w:rPr>
    </w:lvl>
    <w:lvl w:ilvl="7" w:tplc="307090EC" w:tentative="1">
      <w:start w:val="1"/>
      <w:numFmt w:val="bullet"/>
      <w:lvlText w:val=""/>
      <w:lvlJc w:val="left"/>
      <w:pPr>
        <w:tabs>
          <w:tab w:val="num" w:pos="5760"/>
        </w:tabs>
        <w:ind w:left="5760" w:hanging="360"/>
      </w:pPr>
      <w:rPr>
        <w:rFonts w:ascii="Wingdings 2" w:hAnsi="Wingdings 2" w:hint="default"/>
      </w:rPr>
    </w:lvl>
    <w:lvl w:ilvl="8" w:tplc="1502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74632C0"/>
    <w:multiLevelType w:val="hybridMultilevel"/>
    <w:tmpl w:val="4ADC54B8"/>
    <w:lvl w:ilvl="0" w:tplc="66729BAA">
      <w:start w:val="1"/>
      <w:numFmt w:val="bullet"/>
      <w:lvlText w:val=""/>
      <w:lvlJc w:val="left"/>
      <w:pPr>
        <w:tabs>
          <w:tab w:val="num" w:pos="720"/>
        </w:tabs>
        <w:ind w:left="720" w:hanging="360"/>
      </w:pPr>
      <w:rPr>
        <w:rFonts w:ascii="Wingdings 2" w:hAnsi="Wingdings 2" w:hint="default"/>
      </w:rPr>
    </w:lvl>
    <w:lvl w:ilvl="1" w:tplc="79AE9282">
      <w:start w:val="99"/>
      <w:numFmt w:val="bullet"/>
      <w:lvlText w:val=""/>
      <w:lvlJc w:val="left"/>
      <w:pPr>
        <w:tabs>
          <w:tab w:val="num" w:pos="1440"/>
        </w:tabs>
        <w:ind w:left="1440" w:hanging="360"/>
      </w:pPr>
      <w:rPr>
        <w:rFonts w:ascii="Wingdings 2" w:hAnsi="Wingdings 2" w:hint="default"/>
      </w:rPr>
    </w:lvl>
    <w:lvl w:ilvl="2" w:tplc="1908A0CA" w:tentative="1">
      <w:start w:val="1"/>
      <w:numFmt w:val="bullet"/>
      <w:lvlText w:val=""/>
      <w:lvlJc w:val="left"/>
      <w:pPr>
        <w:tabs>
          <w:tab w:val="num" w:pos="2160"/>
        </w:tabs>
        <w:ind w:left="2160" w:hanging="360"/>
      </w:pPr>
      <w:rPr>
        <w:rFonts w:ascii="Wingdings 2" w:hAnsi="Wingdings 2" w:hint="default"/>
      </w:rPr>
    </w:lvl>
    <w:lvl w:ilvl="3" w:tplc="DE089414" w:tentative="1">
      <w:start w:val="1"/>
      <w:numFmt w:val="bullet"/>
      <w:lvlText w:val=""/>
      <w:lvlJc w:val="left"/>
      <w:pPr>
        <w:tabs>
          <w:tab w:val="num" w:pos="2880"/>
        </w:tabs>
        <w:ind w:left="2880" w:hanging="360"/>
      </w:pPr>
      <w:rPr>
        <w:rFonts w:ascii="Wingdings 2" w:hAnsi="Wingdings 2" w:hint="default"/>
      </w:rPr>
    </w:lvl>
    <w:lvl w:ilvl="4" w:tplc="437E9A66" w:tentative="1">
      <w:start w:val="1"/>
      <w:numFmt w:val="bullet"/>
      <w:lvlText w:val=""/>
      <w:lvlJc w:val="left"/>
      <w:pPr>
        <w:tabs>
          <w:tab w:val="num" w:pos="3600"/>
        </w:tabs>
        <w:ind w:left="3600" w:hanging="360"/>
      </w:pPr>
      <w:rPr>
        <w:rFonts w:ascii="Wingdings 2" w:hAnsi="Wingdings 2" w:hint="default"/>
      </w:rPr>
    </w:lvl>
    <w:lvl w:ilvl="5" w:tplc="DBCCBC64" w:tentative="1">
      <w:start w:val="1"/>
      <w:numFmt w:val="bullet"/>
      <w:lvlText w:val=""/>
      <w:lvlJc w:val="left"/>
      <w:pPr>
        <w:tabs>
          <w:tab w:val="num" w:pos="4320"/>
        </w:tabs>
        <w:ind w:left="4320" w:hanging="360"/>
      </w:pPr>
      <w:rPr>
        <w:rFonts w:ascii="Wingdings 2" w:hAnsi="Wingdings 2" w:hint="default"/>
      </w:rPr>
    </w:lvl>
    <w:lvl w:ilvl="6" w:tplc="DE5E6294" w:tentative="1">
      <w:start w:val="1"/>
      <w:numFmt w:val="bullet"/>
      <w:lvlText w:val=""/>
      <w:lvlJc w:val="left"/>
      <w:pPr>
        <w:tabs>
          <w:tab w:val="num" w:pos="5040"/>
        </w:tabs>
        <w:ind w:left="5040" w:hanging="360"/>
      </w:pPr>
      <w:rPr>
        <w:rFonts w:ascii="Wingdings 2" w:hAnsi="Wingdings 2" w:hint="default"/>
      </w:rPr>
    </w:lvl>
    <w:lvl w:ilvl="7" w:tplc="66764196" w:tentative="1">
      <w:start w:val="1"/>
      <w:numFmt w:val="bullet"/>
      <w:lvlText w:val=""/>
      <w:lvlJc w:val="left"/>
      <w:pPr>
        <w:tabs>
          <w:tab w:val="num" w:pos="5760"/>
        </w:tabs>
        <w:ind w:left="5760" w:hanging="360"/>
      </w:pPr>
      <w:rPr>
        <w:rFonts w:ascii="Wingdings 2" w:hAnsi="Wingdings 2" w:hint="default"/>
      </w:rPr>
    </w:lvl>
    <w:lvl w:ilvl="8" w:tplc="AB1AA94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7F4CB8"/>
    <w:multiLevelType w:val="hybridMultilevel"/>
    <w:tmpl w:val="FA52BA1E"/>
    <w:lvl w:ilvl="0" w:tplc="BE56830E">
      <w:start w:val="1"/>
      <w:numFmt w:val="bullet"/>
      <w:lvlText w:val=""/>
      <w:lvlJc w:val="left"/>
      <w:pPr>
        <w:tabs>
          <w:tab w:val="num" w:pos="720"/>
        </w:tabs>
        <w:ind w:left="720" w:hanging="360"/>
      </w:pPr>
      <w:rPr>
        <w:rFonts w:ascii="Wingdings 2" w:hAnsi="Wingdings 2" w:hint="default"/>
      </w:rPr>
    </w:lvl>
    <w:lvl w:ilvl="1" w:tplc="22E40730">
      <w:start w:val="99"/>
      <w:numFmt w:val="bullet"/>
      <w:lvlText w:val=""/>
      <w:lvlJc w:val="left"/>
      <w:pPr>
        <w:tabs>
          <w:tab w:val="num" w:pos="1440"/>
        </w:tabs>
        <w:ind w:left="1440" w:hanging="360"/>
      </w:pPr>
      <w:rPr>
        <w:rFonts w:ascii="Wingdings 2" w:hAnsi="Wingdings 2" w:hint="default"/>
      </w:rPr>
    </w:lvl>
    <w:lvl w:ilvl="2" w:tplc="257674CE">
      <w:start w:val="99"/>
      <w:numFmt w:val="bullet"/>
      <w:lvlText w:val=""/>
      <w:lvlJc w:val="left"/>
      <w:pPr>
        <w:tabs>
          <w:tab w:val="num" w:pos="2160"/>
        </w:tabs>
        <w:ind w:left="2160" w:hanging="360"/>
      </w:pPr>
      <w:rPr>
        <w:rFonts w:ascii="Wingdings 2" w:hAnsi="Wingdings 2" w:hint="default"/>
      </w:rPr>
    </w:lvl>
    <w:lvl w:ilvl="3" w:tplc="A2EEFBC2" w:tentative="1">
      <w:start w:val="1"/>
      <w:numFmt w:val="bullet"/>
      <w:lvlText w:val=""/>
      <w:lvlJc w:val="left"/>
      <w:pPr>
        <w:tabs>
          <w:tab w:val="num" w:pos="2880"/>
        </w:tabs>
        <w:ind w:left="2880" w:hanging="360"/>
      </w:pPr>
      <w:rPr>
        <w:rFonts w:ascii="Wingdings 2" w:hAnsi="Wingdings 2" w:hint="default"/>
      </w:rPr>
    </w:lvl>
    <w:lvl w:ilvl="4" w:tplc="030679DC" w:tentative="1">
      <w:start w:val="1"/>
      <w:numFmt w:val="bullet"/>
      <w:lvlText w:val=""/>
      <w:lvlJc w:val="left"/>
      <w:pPr>
        <w:tabs>
          <w:tab w:val="num" w:pos="3600"/>
        </w:tabs>
        <w:ind w:left="3600" w:hanging="360"/>
      </w:pPr>
      <w:rPr>
        <w:rFonts w:ascii="Wingdings 2" w:hAnsi="Wingdings 2" w:hint="default"/>
      </w:rPr>
    </w:lvl>
    <w:lvl w:ilvl="5" w:tplc="5B683726" w:tentative="1">
      <w:start w:val="1"/>
      <w:numFmt w:val="bullet"/>
      <w:lvlText w:val=""/>
      <w:lvlJc w:val="left"/>
      <w:pPr>
        <w:tabs>
          <w:tab w:val="num" w:pos="4320"/>
        </w:tabs>
        <w:ind w:left="4320" w:hanging="360"/>
      </w:pPr>
      <w:rPr>
        <w:rFonts w:ascii="Wingdings 2" w:hAnsi="Wingdings 2" w:hint="default"/>
      </w:rPr>
    </w:lvl>
    <w:lvl w:ilvl="6" w:tplc="3EE0806E" w:tentative="1">
      <w:start w:val="1"/>
      <w:numFmt w:val="bullet"/>
      <w:lvlText w:val=""/>
      <w:lvlJc w:val="left"/>
      <w:pPr>
        <w:tabs>
          <w:tab w:val="num" w:pos="5040"/>
        </w:tabs>
        <w:ind w:left="5040" w:hanging="360"/>
      </w:pPr>
      <w:rPr>
        <w:rFonts w:ascii="Wingdings 2" w:hAnsi="Wingdings 2" w:hint="default"/>
      </w:rPr>
    </w:lvl>
    <w:lvl w:ilvl="7" w:tplc="95C41A4E" w:tentative="1">
      <w:start w:val="1"/>
      <w:numFmt w:val="bullet"/>
      <w:lvlText w:val=""/>
      <w:lvlJc w:val="left"/>
      <w:pPr>
        <w:tabs>
          <w:tab w:val="num" w:pos="5760"/>
        </w:tabs>
        <w:ind w:left="5760" w:hanging="360"/>
      </w:pPr>
      <w:rPr>
        <w:rFonts w:ascii="Wingdings 2" w:hAnsi="Wingdings 2" w:hint="default"/>
      </w:rPr>
    </w:lvl>
    <w:lvl w:ilvl="8" w:tplc="68A04F3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D1E7657"/>
    <w:multiLevelType w:val="hybridMultilevel"/>
    <w:tmpl w:val="286E6E80"/>
    <w:lvl w:ilvl="0" w:tplc="DA22EA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6"/>
  </w:num>
  <w:num w:numId="5">
    <w:abstractNumId w:val="17"/>
  </w:num>
  <w:num w:numId="6">
    <w:abstractNumId w:val="18"/>
  </w:num>
  <w:num w:numId="7">
    <w:abstractNumId w:val="10"/>
  </w:num>
  <w:num w:numId="8">
    <w:abstractNumId w:val="3"/>
  </w:num>
  <w:num w:numId="9">
    <w:abstractNumId w:val="14"/>
  </w:num>
  <w:num w:numId="10">
    <w:abstractNumId w:val="13"/>
  </w:num>
  <w:num w:numId="11">
    <w:abstractNumId w:val="8"/>
  </w:num>
  <w:num w:numId="12">
    <w:abstractNumId w:val="4"/>
  </w:num>
  <w:num w:numId="13">
    <w:abstractNumId w:val="2"/>
  </w:num>
  <w:num w:numId="14">
    <w:abstractNumId w:val="19"/>
  </w:num>
  <w:num w:numId="15">
    <w:abstractNumId w:val="12"/>
  </w:num>
  <w:num w:numId="16">
    <w:abstractNumId w:val="0"/>
  </w:num>
  <w:num w:numId="17">
    <w:abstractNumId w:val="1"/>
  </w:num>
  <w:num w:numId="18">
    <w:abstractNumId w:val="15"/>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EC"/>
    <w:rsid w:val="0002134C"/>
    <w:rsid w:val="000226D0"/>
    <w:rsid w:val="00042FED"/>
    <w:rsid w:val="000466C3"/>
    <w:rsid w:val="00051D8E"/>
    <w:rsid w:val="00061F65"/>
    <w:rsid w:val="00067998"/>
    <w:rsid w:val="0008664F"/>
    <w:rsid w:val="00092D2E"/>
    <w:rsid w:val="000B0C28"/>
    <w:rsid w:val="000E6887"/>
    <w:rsid w:val="000E6C84"/>
    <w:rsid w:val="000F03C7"/>
    <w:rsid w:val="00107A8A"/>
    <w:rsid w:val="00120ED0"/>
    <w:rsid w:val="00125BE3"/>
    <w:rsid w:val="001360A6"/>
    <w:rsid w:val="0017242D"/>
    <w:rsid w:val="0018345E"/>
    <w:rsid w:val="001863C7"/>
    <w:rsid w:val="00186453"/>
    <w:rsid w:val="00195DBC"/>
    <w:rsid w:val="00196A9F"/>
    <w:rsid w:val="001A4F8B"/>
    <w:rsid w:val="001C160D"/>
    <w:rsid w:val="00241AC7"/>
    <w:rsid w:val="00244859"/>
    <w:rsid w:val="00254A16"/>
    <w:rsid w:val="00264721"/>
    <w:rsid w:val="002E5F16"/>
    <w:rsid w:val="0030623C"/>
    <w:rsid w:val="00310600"/>
    <w:rsid w:val="00324ED5"/>
    <w:rsid w:val="00340AAF"/>
    <w:rsid w:val="00380002"/>
    <w:rsid w:val="003D46B3"/>
    <w:rsid w:val="003F2401"/>
    <w:rsid w:val="003F7541"/>
    <w:rsid w:val="004020DC"/>
    <w:rsid w:val="00425B4E"/>
    <w:rsid w:val="00426C34"/>
    <w:rsid w:val="0044456E"/>
    <w:rsid w:val="00472403"/>
    <w:rsid w:val="004D361F"/>
    <w:rsid w:val="004D50AE"/>
    <w:rsid w:val="004E75B3"/>
    <w:rsid w:val="004F28A9"/>
    <w:rsid w:val="004F4CA2"/>
    <w:rsid w:val="004F6860"/>
    <w:rsid w:val="00514BDD"/>
    <w:rsid w:val="00522CF9"/>
    <w:rsid w:val="0056110E"/>
    <w:rsid w:val="00567556"/>
    <w:rsid w:val="005746E8"/>
    <w:rsid w:val="00592CE1"/>
    <w:rsid w:val="005B0223"/>
    <w:rsid w:val="005D7022"/>
    <w:rsid w:val="005E6294"/>
    <w:rsid w:val="005F213C"/>
    <w:rsid w:val="006323C1"/>
    <w:rsid w:val="00664DA9"/>
    <w:rsid w:val="00673B40"/>
    <w:rsid w:val="006741C1"/>
    <w:rsid w:val="006930A0"/>
    <w:rsid w:val="006A1955"/>
    <w:rsid w:val="006C2B1E"/>
    <w:rsid w:val="006C349E"/>
    <w:rsid w:val="006C5E4F"/>
    <w:rsid w:val="006F146F"/>
    <w:rsid w:val="00706629"/>
    <w:rsid w:val="007101E6"/>
    <w:rsid w:val="00763CDC"/>
    <w:rsid w:val="007734C3"/>
    <w:rsid w:val="007E7E5F"/>
    <w:rsid w:val="007F1780"/>
    <w:rsid w:val="007F6772"/>
    <w:rsid w:val="00806945"/>
    <w:rsid w:val="00806E2C"/>
    <w:rsid w:val="008229FE"/>
    <w:rsid w:val="008B0C63"/>
    <w:rsid w:val="008D40E7"/>
    <w:rsid w:val="008D6BF5"/>
    <w:rsid w:val="008F28AB"/>
    <w:rsid w:val="008F40B2"/>
    <w:rsid w:val="00925361"/>
    <w:rsid w:val="009456A0"/>
    <w:rsid w:val="0095689E"/>
    <w:rsid w:val="00961353"/>
    <w:rsid w:val="00975652"/>
    <w:rsid w:val="00995E29"/>
    <w:rsid w:val="009A5FFA"/>
    <w:rsid w:val="009B6829"/>
    <w:rsid w:val="009C4513"/>
    <w:rsid w:val="00A11BF5"/>
    <w:rsid w:val="00A37C78"/>
    <w:rsid w:val="00A4130B"/>
    <w:rsid w:val="00A72A5C"/>
    <w:rsid w:val="00A75A30"/>
    <w:rsid w:val="00A77BB5"/>
    <w:rsid w:val="00A83173"/>
    <w:rsid w:val="00A908A9"/>
    <w:rsid w:val="00AA42E2"/>
    <w:rsid w:val="00B91547"/>
    <w:rsid w:val="00BB1262"/>
    <w:rsid w:val="00BB3435"/>
    <w:rsid w:val="00BD1750"/>
    <w:rsid w:val="00BD376B"/>
    <w:rsid w:val="00BE508B"/>
    <w:rsid w:val="00C03E2C"/>
    <w:rsid w:val="00C245C3"/>
    <w:rsid w:val="00C27A0F"/>
    <w:rsid w:val="00C3222F"/>
    <w:rsid w:val="00C43E6D"/>
    <w:rsid w:val="00C75579"/>
    <w:rsid w:val="00CA072D"/>
    <w:rsid w:val="00CA567C"/>
    <w:rsid w:val="00CC4A63"/>
    <w:rsid w:val="00CC66E3"/>
    <w:rsid w:val="00CE4F74"/>
    <w:rsid w:val="00D15A28"/>
    <w:rsid w:val="00D30B4C"/>
    <w:rsid w:val="00D4201F"/>
    <w:rsid w:val="00D54069"/>
    <w:rsid w:val="00D73FF6"/>
    <w:rsid w:val="00D814FA"/>
    <w:rsid w:val="00D84A84"/>
    <w:rsid w:val="00D93816"/>
    <w:rsid w:val="00DB55BB"/>
    <w:rsid w:val="00DC3A48"/>
    <w:rsid w:val="00DC5E1F"/>
    <w:rsid w:val="00DD1D47"/>
    <w:rsid w:val="00DE0D0E"/>
    <w:rsid w:val="00DE2EC4"/>
    <w:rsid w:val="00E010B4"/>
    <w:rsid w:val="00E204EC"/>
    <w:rsid w:val="00E21E08"/>
    <w:rsid w:val="00E27201"/>
    <w:rsid w:val="00E34244"/>
    <w:rsid w:val="00E359FB"/>
    <w:rsid w:val="00E672C5"/>
    <w:rsid w:val="00E92516"/>
    <w:rsid w:val="00EA784A"/>
    <w:rsid w:val="00EB0E16"/>
    <w:rsid w:val="00ED2978"/>
    <w:rsid w:val="00EE6FEB"/>
    <w:rsid w:val="00F03A3D"/>
    <w:rsid w:val="00F15A09"/>
    <w:rsid w:val="00F17F75"/>
    <w:rsid w:val="00F7007E"/>
    <w:rsid w:val="00F9047F"/>
    <w:rsid w:val="00F92DDD"/>
    <w:rsid w:val="00F94CFD"/>
    <w:rsid w:val="00FA0D0F"/>
    <w:rsid w:val="00FC199E"/>
    <w:rsid w:val="00FE1FD0"/>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2F3E"/>
  <w15:docId w15:val="{9689B232-5238-4499-8905-5251981A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52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F9"/>
    <w:rPr>
      <w:rFonts w:ascii="Tahoma" w:hAnsi="Tahoma" w:cs="Tahoma"/>
      <w:sz w:val="16"/>
      <w:szCs w:val="16"/>
    </w:rPr>
  </w:style>
  <w:style w:type="paragraph" w:customStyle="1" w:styleId="Default">
    <w:name w:val="Default"/>
    <w:rsid w:val="00BB3435"/>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211">
      <w:bodyDiv w:val="1"/>
      <w:marLeft w:val="0"/>
      <w:marRight w:val="0"/>
      <w:marTop w:val="0"/>
      <w:marBottom w:val="0"/>
      <w:divBdr>
        <w:top w:val="none" w:sz="0" w:space="0" w:color="auto"/>
        <w:left w:val="none" w:sz="0" w:space="0" w:color="auto"/>
        <w:bottom w:val="none" w:sz="0" w:space="0" w:color="auto"/>
        <w:right w:val="none" w:sz="0" w:space="0" w:color="auto"/>
      </w:divBdr>
    </w:div>
    <w:div w:id="182403088">
      <w:bodyDiv w:val="1"/>
      <w:marLeft w:val="0"/>
      <w:marRight w:val="0"/>
      <w:marTop w:val="0"/>
      <w:marBottom w:val="0"/>
      <w:divBdr>
        <w:top w:val="none" w:sz="0" w:space="0" w:color="auto"/>
        <w:left w:val="none" w:sz="0" w:space="0" w:color="auto"/>
        <w:bottom w:val="none" w:sz="0" w:space="0" w:color="auto"/>
        <w:right w:val="none" w:sz="0" w:space="0" w:color="auto"/>
      </w:divBdr>
      <w:divsChild>
        <w:div w:id="1866556421">
          <w:marLeft w:val="864"/>
          <w:marRight w:val="0"/>
          <w:marTop w:val="74"/>
          <w:marBottom w:val="0"/>
          <w:divBdr>
            <w:top w:val="none" w:sz="0" w:space="0" w:color="auto"/>
            <w:left w:val="none" w:sz="0" w:space="0" w:color="auto"/>
            <w:bottom w:val="none" w:sz="0" w:space="0" w:color="auto"/>
            <w:right w:val="none" w:sz="0" w:space="0" w:color="auto"/>
          </w:divBdr>
        </w:div>
        <w:div w:id="747577113">
          <w:marLeft w:val="864"/>
          <w:marRight w:val="0"/>
          <w:marTop w:val="74"/>
          <w:marBottom w:val="0"/>
          <w:divBdr>
            <w:top w:val="none" w:sz="0" w:space="0" w:color="auto"/>
            <w:left w:val="none" w:sz="0" w:space="0" w:color="auto"/>
            <w:bottom w:val="none" w:sz="0" w:space="0" w:color="auto"/>
            <w:right w:val="none" w:sz="0" w:space="0" w:color="auto"/>
          </w:divBdr>
        </w:div>
        <w:div w:id="1736313537">
          <w:marLeft w:val="864"/>
          <w:marRight w:val="0"/>
          <w:marTop w:val="74"/>
          <w:marBottom w:val="0"/>
          <w:divBdr>
            <w:top w:val="none" w:sz="0" w:space="0" w:color="auto"/>
            <w:left w:val="none" w:sz="0" w:space="0" w:color="auto"/>
            <w:bottom w:val="none" w:sz="0" w:space="0" w:color="auto"/>
            <w:right w:val="none" w:sz="0" w:space="0" w:color="auto"/>
          </w:divBdr>
        </w:div>
      </w:divsChild>
    </w:div>
    <w:div w:id="205260829">
      <w:bodyDiv w:val="1"/>
      <w:marLeft w:val="0"/>
      <w:marRight w:val="0"/>
      <w:marTop w:val="0"/>
      <w:marBottom w:val="0"/>
      <w:divBdr>
        <w:top w:val="none" w:sz="0" w:space="0" w:color="auto"/>
        <w:left w:val="none" w:sz="0" w:space="0" w:color="auto"/>
        <w:bottom w:val="none" w:sz="0" w:space="0" w:color="auto"/>
        <w:right w:val="none" w:sz="0" w:space="0" w:color="auto"/>
      </w:divBdr>
      <w:divsChild>
        <w:div w:id="1217820961">
          <w:marLeft w:val="864"/>
          <w:marRight w:val="0"/>
          <w:marTop w:val="74"/>
          <w:marBottom w:val="0"/>
          <w:divBdr>
            <w:top w:val="none" w:sz="0" w:space="0" w:color="auto"/>
            <w:left w:val="none" w:sz="0" w:space="0" w:color="auto"/>
            <w:bottom w:val="none" w:sz="0" w:space="0" w:color="auto"/>
            <w:right w:val="none" w:sz="0" w:space="0" w:color="auto"/>
          </w:divBdr>
        </w:div>
        <w:div w:id="966158789">
          <w:marLeft w:val="1296"/>
          <w:marRight w:val="0"/>
          <w:marTop w:val="74"/>
          <w:marBottom w:val="0"/>
          <w:divBdr>
            <w:top w:val="none" w:sz="0" w:space="0" w:color="auto"/>
            <w:left w:val="none" w:sz="0" w:space="0" w:color="auto"/>
            <w:bottom w:val="none" w:sz="0" w:space="0" w:color="auto"/>
            <w:right w:val="none" w:sz="0" w:space="0" w:color="auto"/>
          </w:divBdr>
        </w:div>
        <w:div w:id="1507015735">
          <w:marLeft w:val="1296"/>
          <w:marRight w:val="0"/>
          <w:marTop w:val="74"/>
          <w:marBottom w:val="0"/>
          <w:divBdr>
            <w:top w:val="none" w:sz="0" w:space="0" w:color="auto"/>
            <w:left w:val="none" w:sz="0" w:space="0" w:color="auto"/>
            <w:bottom w:val="none" w:sz="0" w:space="0" w:color="auto"/>
            <w:right w:val="none" w:sz="0" w:space="0" w:color="auto"/>
          </w:divBdr>
        </w:div>
        <w:div w:id="612909275">
          <w:marLeft w:val="1296"/>
          <w:marRight w:val="0"/>
          <w:marTop w:val="74"/>
          <w:marBottom w:val="0"/>
          <w:divBdr>
            <w:top w:val="none" w:sz="0" w:space="0" w:color="auto"/>
            <w:left w:val="none" w:sz="0" w:space="0" w:color="auto"/>
            <w:bottom w:val="none" w:sz="0" w:space="0" w:color="auto"/>
            <w:right w:val="none" w:sz="0" w:space="0" w:color="auto"/>
          </w:divBdr>
        </w:div>
        <w:div w:id="241256528">
          <w:marLeft w:val="1296"/>
          <w:marRight w:val="0"/>
          <w:marTop w:val="74"/>
          <w:marBottom w:val="0"/>
          <w:divBdr>
            <w:top w:val="none" w:sz="0" w:space="0" w:color="auto"/>
            <w:left w:val="none" w:sz="0" w:space="0" w:color="auto"/>
            <w:bottom w:val="none" w:sz="0" w:space="0" w:color="auto"/>
            <w:right w:val="none" w:sz="0" w:space="0" w:color="auto"/>
          </w:divBdr>
        </w:div>
        <w:div w:id="1233202857">
          <w:marLeft w:val="1296"/>
          <w:marRight w:val="0"/>
          <w:marTop w:val="74"/>
          <w:marBottom w:val="0"/>
          <w:divBdr>
            <w:top w:val="none" w:sz="0" w:space="0" w:color="auto"/>
            <w:left w:val="none" w:sz="0" w:space="0" w:color="auto"/>
            <w:bottom w:val="none" w:sz="0" w:space="0" w:color="auto"/>
            <w:right w:val="none" w:sz="0" w:space="0" w:color="auto"/>
          </w:divBdr>
        </w:div>
        <w:div w:id="613748667">
          <w:marLeft w:val="1296"/>
          <w:marRight w:val="0"/>
          <w:marTop w:val="74"/>
          <w:marBottom w:val="0"/>
          <w:divBdr>
            <w:top w:val="none" w:sz="0" w:space="0" w:color="auto"/>
            <w:left w:val="none" w:sz="0" w:space="0" w:color="auto"/>
            <w:bottom w:val="none" w:sz="0" w:space="0" w:color="auto"/>
            <w:right w:val="none" w:sz="0" w:space="0" w:color="auto"/>
          </w:divBdr>
        </w:div>
        <w:div w:id="1919746462">
          <w:marLeft w:val="1296"/>
          <w:marRight w:val="0"/>
          <w:marTop w:val="74"/>
          <w:marBottom w:val="0"/>
          <w:divBdr>
            <w:top w:val="none" w:sz="0" w:space="0" w:color="auto"/>
            <w:left w:val="none" w:sz="0" w:space="0" w:color="auto"/>
            <w:bottom w:val="none" w:sz="0" w:space="0" w:color="auto"/>
            <w:right w:val="none" w:sz="0" w:space="0" w:color="auto"/>
          </w:divBdr>
        </w:div>
        <w:div w:id="43070696">
          <w:marLeft w:val="1296"/>
          <w:marRight w:val="0"/>
          <w:marTop w:val="74"/>
          <w:marBottom w:val="0"/>
          <w:divBdr>
            <w:top w:val="none" w:sz="0" w:space="0" w:color="auto"/>
            <w:left w:val="none" w:sz="0" w:space="0" w:color="auto"/>
            <w:bottom w:val="none" w:sz="0" w:space="0" w:color="auto"/>
            <w:right w:val="none" w:sz="0" w:space="0" w:color="auto"/>
          </w:divBdr>
        </w:div>
        <w:div w:id="751468421">
          <w:marLeft w:val="864"/>
          <w:marRight w:val="0"/>
          <w:marTop w:val="74"/>
          <w:marBottom w:val="0"/>
          <w:divBdr>
            <w:top w:val="none" w:sz="0" w:space="0" w:color="auto"/>
            <w:left w:val="none" w:sz="0" w:space="0" w:color="auto"/>
            <w:bottom w:val="none" w:sz="0" w:space="0" w:color="auto"/>
            <w:right w:val="none" w:sz="0" w:space="0" w:color="auto"/>
          </w:divBdr>
        </w:div>
        <w:div w:id="534854894">
          <w:marLeft w:val="864"/>
          <w:marRight w:val="0"/>
          <w:marTop w:val="74"/>
          <w:marBottom w:val="0"/>
          <w:divBdr>
            <w:top w:val="none" w:sz="0" w:space="0" w:color="auto"/>
            <w:left w:val="none" w:sz="0" w:space="0" w:color="auto"/>
            <w:bottom w:val="none" w:sz="0" w:space="0" w:color="auto"/>
            <w:right w:val="none" w:sz="0" w:space="0" w:color="auto"/>
          </w:divBdr>
        </w:div>
      </w:divsChild>
    </w:div>
    <w:div w:id="251821677">
      <w:bodyDiv w:val="1"/>
      <w:marLeft w:val="0"/>
      <w:marRight w:val="0"/>
      <w:marTop w:val="0"/>
      <w:marBottom w:val="0"/>
      <w:divBdr>
        <w:top w:val="none" w:sz="0" w:space="0" w:color="auto"/>
        <w:left w:val="none" w:sz="0" w:space="0" w:color="auto"/>
        <w:bottom w:val="none" w:sz="0" w:space="0" w:color="auto"/>
        <w:right w:val="none" w:sz="0" w:space="0" w:color="auto"/>
      </w:divBdr>
    </w:div>
    <w:div w:id="252936121">
      <w:bodyDiv w:val="1"/>
      <w:marLeft w:val="0"/>
      <w:marRight w:val="0"/>
      <w:marTop w:val="0"/>
      <w:marBottom w:val="0"/>
      <w:divBdr>
        <w:top w:val="none" w:sz="0" w:space="0" w:color="auto"/>
        <w:left w:val="none" w:sz="0" w:space="0" w:color="auto"/>
        <w:bottom w:val="none" w:sz="0" w:space="0" w:color="auto"/>
        <w:right w:val="none" w:sz="0" w:space="0" w:color="auto"/>
      </w:divBdr>
    </w:div>
    <w:div w:id="280384034">
      <w:bodyDiv w:val="1"/>
      <w:marLeft w:val="0"/>
      <w:marRight w:val="0"/>
      <w:marTop w:val="0"/>
      <w:marBottom w:val="0"/>
      <w:divBdr>
        <w:top w:val="none" w:sz="0" w:space="0" w:color="auto"/>
        <w:left w:val="none" w:sz="0" w:space="0" w:color="auto"/>
        <w:bottom w:val="none" w:sz="0" w:space="0" w:color="auto"/>
        <w:right w:val="none" w:sz="0" w:space="0" w:color="auto"/>
      </w:divBdr>
    </w:div>
    <w:div w:id="282536646">
      <w:bodyDiv w:val="1"/>
      <w:marLeft w:val="0"/>
      <w:marRight w:val="0"/>
      <w:marTop w:val="0"/>
      <w:marBottom w:val="0"/>
      <w:divBdr>
        <w:top w:val="none" w:sz="0" w:space="0" w:color="auto"/>
        <w:left w:val="none" w:sz="0" w:space="0" w:color="auto"/>
        <w:bottom w:val="none" w:sz="0" w:space="0" w:color="auto"/>
        <w:right w:val="none" w:sz="0" w:space="0" w:color="auto"/>
      </w:divBdr>
    </w:div>
    <w:div w:id="475954590">
      <w:bodyDiv w:val="1"/>
      <w:marLeft w:val="0"/>
      <w:marRight w:val="0"/>
      <w:marTop w:val="0"/>
      <w:marBottom w:val="0"/>
      <w:divBdr>
        <w:top w:val="none" w:sz="0" w:space="0" w:color="auto"/>
        <w:left w:val="none" w:sz="0" w:space="0" w:color="auto"/>
        <w:bottom w:val="none" w:sz="0" w:space="0" w:color="auto"/>
        <w:right w:val="none" w:sz="0" w:space="0" w:color="auto"/>
      </w:divBdr>
    </w:div>
    <w:div w:id="502667033">
      <w:bodyDiv w:val="1"/>
      <w:marLeft w:val="0"/>
      <w:marRight w:val="0"/>
      <w:marTop w:val="0"/>
      <w:marBottom w:val="0"/>
      <w:divBdr>
        <w:top w:val="none" w:sz="0" w:space="0" w:color="auto"/>
        <w:left w:val="none" w:sz="0" w:space="0" w:color="auto"/>
        <w:bottom w:val="none" w:sz="0" w:space="0" w:color="auto"/>
        <w:right w:val="none" w:sz="0" w:space="0" w:color="auto"/>
      </w:divBdr>
    </w:div>
    <w:div w:id="658532965">
      <w:bodyDiv w:val="1"/>
      <w:marLeft w:val="0"/>
      <w:marRight w:val="0"/>
      <w:marTop w:val="0"/>
      <w:marBottom w:val="0"/>
      <w:divBdr>
        <w:top w:val="none" w:sz="0" w:space="0" w:color="auto"/>
        <w:left w:val="none" w:sz="0" w:space="0" w:color="auto"/>
        <w:bottom w:val="none" w:sz="0" w:space="0" w:color="auto"/>
        <w:right w:val="none" w:sz="0" w:space="0" w:color="auto"/>
      </w:divBdr>
      <w:divsChild>
        <w:div w:id="334455097">
          <w:marLeft w:val="432"/>
          <w:marRight w:val="0"/>
          <w:marTop w:val="116"/>
          <w:marBottom w:val="0"/>
          <w:divBdr>
            <w:top w:val="none" w:sz="0" w:space="0" w:color="auto"/>
            <w:left w:val="none" w:sz="0" w:space="0" w:color="auto"/>
            <w:bottom w:val="none" w:sz="0" w:space="0" w:color="auto"/>
            <w:right w:val="none" w:sz="0" w:space="0" w:color="auto"/>
          </w:divBdr>
        </w:div>
        <w:div w:id="416633861">
          <w:marLeft w:val="864"/>
          <w:marRight w:val="0"/>
          <w:marTop w:val="74"/>
          <w:marBottom w:val="0"/>
          <w:divBdr>
            <w:top w:val="none" w:sz="0" w:space="0" w:color="auto"/>
            <w:left w:val="none" w:sz="0" w:space="0" w:color="auto"/>
            <w:bottom w:val="none" w:sz="0" w:space="0" w:color="auto"/>
            <w:right w:val="none" w:sz="0" w:space="0" w:color="auto"/>
          </w:divBdr>
        </w:div>
        <w:div w:id="199052019">
          <w:marLeft w:val="864"/>
          <w:marRight w:val="0"/>
          <w:marTop w:val="74"/>
          <w:marBottom w:val="0"/>
          <w:divBdr>
            <w:top w:val="none" w:sz="0" w:space="0" w:color="auto"/>
            <w:left w:val="none" w:sz="0" w:space="0" w:color="auto"/>
            <w:bottom w:val="none" w:sz="0" w:space="0" w:color="auto"/>
            <w:right w:val="none" w:sz="0" w:space="0" w:color="auto"/>
          </w:divBdr>
        </w:div>
        <w:div w:id="1565602315">
          <w:marLeft w:val="864"/>
          <w:marRight w:val="0"/>
          <w:marTop w:val="74"/>
          <w:marBottom w:val="0"/>
          <w:divBdr>
            <w:top w:val="none" w:sz="0" w:space="0" w:color="auto"/>
            <w:left w:val="none" w:sz="0" w:space="0" w:color="auto"/>
            <w:bottom w:val="none" w:sz="0" w:space="0" w:color="auto"/>
            <w:right w:val="none" w:sz="0" w:space="0" w:color="auto"/>
          </w:divBdr>
        </w:div>
        <w:div w:id="1333952088">
          <w:marLeft w:val="864"/>
          <w:marRight w:val="0"/>
          <w:marTop w:val="74"/>
          <w:marBottom w:val="0"/>
          <w:divBdr>
            <w:top w:val="none" w:sz="0" w:space="0" w:color="auto"/>
            <w:left w:val="none" w:sz="0" w:space="0" w:color="auto"/>
            <w:bottom w:val="none" w:sz="0" w:space="0" w:color="auto"/>
            <w:right w:val="none" w:sz="0" w:space="0" w:color="auto"/>
          </w:divBdr>
        </w:div>
      </w:divsChild>
    </w:div>
    <w:div w:id="668488087">
      <w:bodyDiv w:val="1"/>
      <w:marLeft w:val="0"/>
      <w:marRight w:val="0"/>
      <w:marTop w:val="0"/>
      <w:marBottom w:val="0"/>
      <w:divBdr>
        <w:top w:val="none" w:sz="0" w:space="0" w:color="auto"/>
        <w:left w:val="none" w:sz="0" w:space="0" w:color="auto"/>
        <w:bottom w:val="none" w:sz="0" w:space="0" w:color="auto"/>
        <w:right w:val="none" w:sz="0" w:space="0" w:color="auto"/>
      </w:divBdr>
      <w:divsChild>
        <w:div w:id="1660689119">
          <w:marLeft w:val="432"/>
          <w:marRight w:val="0"/>
          <w:marTop w:val="116"/>
          <w:marBottom w:val="0"/>
          <w:divBdr>
            <w:top w:val="none" w:sz="0" w:space="0" w:color="auto"/>
            <w:left w:val="none" w:sz="0" w:space="0" w:color="auto"/>
            <w:bottom w:val="none" w:sz="0" w:space="0" w:color="auto"/>
            <w:right w:val="none" w:sz="0" w:space="0" w:color="auto"/>
          </w:divBdr>
        </w:div>
        <w:div w:id="1676414861">
          <w:marLeft w:val="432"/>
          <w:marRight w:val="0"/>
          <w:marTop w:val="116"/>
          <w:marBottom w:val="0"/>
          <w:divBdr>
            <w:top w:val="none" w:sz="0" w:space="0" w:color="auto"/>
            <w:left w:val="none" w:sz="0" w:space="0" w:color="auto"/>
            <w:bottom w:val="none" w:sz="0" w:space="0" w:color="auto"/>
            <w:right w:val="none" w:sz="0" w:space="0" w:color="auto"/>
          </w:divBdr>
        </w:div>
        <w:div w:id="1855266549">
          <w:marLeft w:val="864"/>
          <w:marRight w:val="0"/>
          <w:marTop w:val="74"/>
          <w:marBottom w:val="0"/>
          <w:divBdr>
            <w:top w:val="none" w:sz="0" w:space="0" w:color="auto"/>
            <w:left w:val="none" w:sz="0" w:space="0" w:color="auto"/>
            <w:bottom w:val="none" w:sz="0" w:space="0" w:color="auto"/>
            <w:right w:val="none" w:sz="0" w:space="0" w:color="auto"/>
          </w:divBdr>
        </w:div>
        <w:div w:id="678889536">
          <w:marLeft w:val="864"/>
          <w:marRight w:val="0"/>
          <w:marTop w:val="74"/>
          <w:marBottom w:val="0"/>
          <w:divBdr>
            <w:top w:val="none" w:sz="0" w:space="0" w:color="auto"/>
            <w:left w:val="none" w:sz="0" w:space="0" w:color="auto"/>
            <w:bottom w:val="none" w:sz="0" w:space="0" w:color="auto"/>
            <w:right w:val="none" w:sz="0" w:space="0" w:color="auto"/>
          </w:divBdr>
        </w:div>
        <w:div w:id="589891126">
          <w:marLeft w:val="461"/>
          <w:marRight w:val="0"/>
          <w:marTop w:val="74"/>
          <w:marBottom w:val="0"/>
          <w:divBdr>
            <w:top w:val="none" w:sz="0" w:space="0" w:color="auto"/>
            <w:left w:val="none" w:sz="0" w:space="0" w:color="auto"/>
            <w:bottom w:val="none" w:sz="0" w:space="0" w:color="auto"/>
            <w:right w:val="none" w:sz="0" w:space="0" w:color="auto"/>
          </w:divBdr>
        </w:div>
        <w:div w:id="1873035603">
          <w:marLeft w:val="893"/>
          <w:marRight w:val="0"/>
          <w:marTop w:val="74"/>
          <w:marBottom w:val="0"/>
          <w:divBdr>
            <w:top w:val="none" w:sz="0" w:space="0" w:color="auto"/>
            <w:left w:val="none" w:sz="0" w:space="0" w:color="auto"/>
            <w:bottom w:val="none" w:sz="0" w:space="0" w:color="auto"/>
            <w:right w:val="none" w:sz="0" w:space="0" w:color="auto"/>
          </w:divBdr>
        </w:div>
      </w:divsChild>
    </w:div>
    <w:div w:id="674185953">
      <w:bodyDiv w:val="1"/>
      <w:marLeft w:val="0"/>
      <w:marRight w:val="0"/>
      <w:marTop w:val="0"/>
      <w:marBottom w:val="0"/>
      <w:divBdr>
        <w:top w:val="none" w:sz="0" w:space="0" w:color="auto"/>
        <w:left w:val="none" w:sz="0" w:space="0" w:color="auto"/>
        <w:bottom w:val="none" w:sz="0" w:space="0" w:color="auto"/>
        <w:right w:val="none" w:sz="0" w:space="0" w:color="auto"/>
      </w:divBdr>
    </w:div>
    <w:div w:id="694189539">
      <w:bodyDiv w:val="1"/>
      <w:marLeft w:val="0"/>
      <w:marRight w:val="0"/>
      <w:marTop w:val="0"/>
      <w:marBottom w:val="0"/>
      <w:divBdr>
        <w:top w:val="none" w:sz="0" w:space="0" w:color="auto"/>
        <w:left w:val="none" w:sz="0" w:space="0" w:color="auto"/>
        <w:bottom w:val="none" w:sz="0" w:space="0" w:color="auto"/>
        <w:right w:val="none" w:sz="0" w:space="0" w:color="auto"/>
      </w:divBdr>
    </w:div>
    <w:div w:id="856772108">
      <w:bodyDiv w:val="1"/>
      <w:marLeft w:val="0"/>
      <w:marRight w:val="0"/>
      <w:marTop w:val="0"/>
      <w:marBottom w:val="0"/>
      <w:divBdr>
        <w:top w:val="none" w:sz="0" w:space="0" w:color="auto"/>
        <w:left w:val="none" w:sz="0" w:space="0" w:color="auto"/>
        <w:bottom w:val="none" w:sz="0" w:space="0" w:color="auto"/>
        <w:right w:val="none" w:sz="0" w:space="0" w:color="auto"/>
      </w:divBdr>
    </w:div>
    <w:div w:id="994139297">
      <w:bodyDiv w:val="1"/>
      <w:marLeft w:val="0"/>
      <w:marRight w:val="0"/>
      <w:marTop w:val="0"/>
      <w:marBottom w:val="0"/>
      <w:divBdr>
        <w:top w:val="none" w:sz="0" w:space="0" w:color="auto"/>
        <w:left w:val="none" w:sz="0" w:space="0" w:color="auto"/>
        <w:bottom w:val="none" w:sz="0" w:space="0" w:color="auto"/>
        <w:right w:val="none" w:sz="0" w:space="0" w:color="auto"/>
      </w:divBdr>
    </w:div>
    <w:div w:id="1024984133">
      <w:bodyDiv w:val="1"/>
      <w:marLeft w:val="0"/>
      <w:marRight w:val="0"/>
      <w:marTop w:val="0"/>
      <w:marBottom w:val="0"/>
      <w:divBdr>
        <w:top w:val="none" w:sz="0" w:space="0" w:color="auto"/>
        <w:left w:val="none" w:sz="0" w:space="0" w:color="auto"/>
        <w:bottom w:val="none" w:sz="0" w:space="0" w:color="auto"/>
        <w:right w:val="none" w:sz="0" w:space="0" w:color="auto"/>
      </w:divBdr>
    </w:div>
    <w:div w:id="1076980059">
      <w:bodyDiv w:val="1"/>
      <w:marLeft w:val="0"/>
      <w:marRight w:val="0"/>
      <w:marTop w:val="0"/>
      <w:marBottom w:val="0"/>
      <w:divBdr>
        <w:top w:val="none" w:sz="0" w:space="0" w:color="auto"/>
        <w:left w:val="none" w:sz="0" w:space="0" w:color="auto"/>
        <w:bottom w:val="none" w:sz="0" w:space="0" w:color="auto"/>
        <w:right w:val="none" w:sz="0" w:space="0" w:color="auto"/>
      </w:divBdr>
    </w:div>
    <w:div w:id="1133863609">
      <w:bodyDiv w:val="1"/>
      <w:marLeft w:val="0"/>
      <w:marRight w:val="0"/>
      <w:marTop w:val="0"/>
      <w:marBottom w:val="0"/>
      <w:divBdr>
        <w:top w:val="none" w:sz="0" w:space="0" w:color="auto"/>
        <w:left w:val="none" w:sz="0" w:space="0" w:color="auto"/>
        <w:bottom w:val="none" w:sz="0" w:space="0" w:color="auto"/>
        <w:right w:val="none" w:sz="0" w:space="0" w:color="auto"/>
      </w:divBdr>
    </w:div>
    <w:div w:id="1138377016">
      <w:bodyDiv w:val="1"/>
      <w:marLeft w:val="0"/>
      <w:marRight w:val="0"/>
      <w:marTop w:val="0"/>
      <w:marBottom w:val="0"/>
      <w:divBdr>
        <w:top w:val="none" w:sz="0" w:space="0" w:color="auto"/>
        <w:left w:val="none" w:sz="0" w:space="0" w:color="auto"/>
        <w:bottom w:val="none" w:sz="0" w:space="0" w:color="auto"/>
        <w:right w:val="none" w:sz="0" w:space="0" w:color="auto"/>
      </w:divBdr>
    </w:div>
    <w:div w:id="1681393232">
      <w:bodyDiv w:val="1"/>
      <w:marLeft w:val="0"/>
      <w:marRight w:val="0"/>
      <w:marTop w:val="0"/>
      <w:marBottom w:val="0"/>
      <w:divBdr>
        <w:top w:val="none" w:sz="0" w:space="0" w:color="auto"/>
        <w:left w:val="none" w:sz="0" w:space="0" w:color="auto"/>
        <w:bottom w:val="none" w:sz="0" w:space="0" w:color="auto"/>
        <w:right w:val="none" w:sz="0" w:space="0" w:color="auto"/>
      </w:divBdr>
    </w:div>
    <w:div w:id="1812363948">
      <w:bodyDiv w:val="1"/>
      <w:marLeft w:val="0"/>
      <w:marRight w:val="0"/>
      <w:marTop w:val="0"/>
      <w:marBottom w:val="0"/>
      <w:divBdr>
        <w:top w:val="none" w:sz="0" w:space="0" w:color="auto"/>
        <w:left w:val="none" w:sz="0" w:space="0" w:color="auto"/>
        <w:bottom w:val="none" w:sz="0" w:space="0" w:color="auto"/>
        <w:right w:val="none" w:sz="0" w:space="0" w:color="auto"/>
      </w:divBdr>
    </w:div>
    <w:div w:id="1821917010">
      <w:bodyDiv w:val="1"/>
      <w:marLeft w:val="0"/>
      <w:marRight w:val="0"/>
      <w:marTop w:val="0"/>
      <w:marBottom w:val="0"/>
      <w:divBdr>
        <w:top w:val="none" w:sz="0" w:space="0" w:color="auto"/>
        <w:left w:val="none" w:sz="0" w:space="0" w:color="auto"/>
        <w:bottom w:val="none" w:sz="0" w:space="0" w:color="auto"/>
        <w:right w:val="none" w:sz="0" w:space="0" w:color="auto"/>
      </w:divBdr>
      <w:divsChild>
        <w:div w:id="603348622">
          <w:marLeft w:val="864"/>
          <w:marRight w:val="0"/>
          <w:marTop w:val="74"/>
          <w:marBottom w:val="0"/>
          <w:divBdr>
            <w:top w:val="none" w:sz="0" w:space="0" w:color="auto"/>
            <w:left w:val="none" w:sz="0" w:space="0" w:color="auto"/>
            <w:bottom w:val="none" w:sz="0" w:space="0" w:color="auto"/>
            <w:right w:val="none" w:sz="0" w:space="0" w:color="auto"/>
          </w:divBdr>
        </w:div>
        <w:div w:id="1102260771">
          <w:marLeft w:val="864"/>
          <w:marRight w:val="0"/>
          <w:marTop w:val="74"/>
          <w:marBottom w:val="0"/>
          <w:divBdr>
            <w:top w:val="none" w:sz="0" w:space="0" w:color="auto"/>
            <w:left w:val="none" w:sz="0" w:space="0" w:color="auto"/>
            <w:bottom w:val="none" w:sz="0" w:space="0" w:color="auto"/>
            <w:right w:val="none" w:sz="0" w:space="0" w:color="auto"/>
          </w:divBdr>
        </w:div>
        <w:div w:id="546796124">
          <w:marLeft w:val="864"/>
          <w:marRight w:val="0"/>
          <w:marTop w:val="74"/>
          <w:marBottom w:val="0"/>
          <w:divBdr>
            <w:top w:val="none" w:sz="0" w:space="0" w:color="auto"/>
            <w:left w:val="none" w:sz="0" w:space="0" w:color="auto"/>
            <w:bottom w:val="none" w:sz="0" w:space="0" w:color="auto"/>
            <w:right w:val="none" w:sz="0" w:space="0" w:color="auto"/>
          </w:divBdr>
        </w:div>
      </w:divsChild>
    </w:div>
    <w:div w:id="1900631065">
      <w:bodyDiv w:val="1"/>
      <w:marLeft w:val="0"/>
      <w:marRight w:val="0"/>
      <w:marTop w:val="0"/>
      <w:marBottom w:val="0"/>
      <w:divBdr>
        <w:top w:val="none" w:sz="0" w:space="0" w:color="auto"/>
        <w:left w:val="none" w:sz="0" w:space="0" w:color="auto"/>
        <w:bottom w:val="none" w:sz="0" w:space="0" w:color="auto"/>
        <w:right w:val="none" w:sz="0" w:space="0" w:color="auto"/>
      </w:divBdr>
    </w:div>
    <w:div w:id="1913272469">
      <w:bodyDiv w:val="1"/>
      <w:marLeft w:val="0"/>
      <w:marRight w:val="0"/>
      <w:marTop w:val="0"/>
      <w:marBottom w:val="0"/>
      <w:divBdr>
        <w:top w:val="none" w:sz="0" w:space="0" w:color="auto"/>
        <w:left w:val="none" w:sz="0" w:space="0" w:color="auto"/>
        <w:bottom w:val="none" w:sz="0" w:space="0" w:color="auto"/>
        <w:right w:val="none" w:sz="0" w:space="0" w:color="auto"/>
      </w:divBdr>
    </w:div>
    <w:div w:id="2056273580">
      <w:bodyDiv w:val="1"/>
      <w:marLeft w:val="0"/>
      <w:marRight w:val="0"/>
      <w:marTop w:val="0"/>
      <w:marBottom w:val="0"/>
      <w:divBdr>
        <w:top w:val="none" w:sz="0" w:space="0" w:color="auto"/>
        <w:left w:val="none" w:sz="0" w:space="0" w:color="auto"/>
        <w:bottom w:val="none" w:sz="0" w:space="0" w:color="auto"/>
        <w:right w:val="none" w:sz="0" w:space="0" w:color="auto"/>
      </w:divBdr>
    </w:div>
    <w:div w:id="2099518533">
      <w:bodyDiv w:val="1"/>
      <w:marLeft w:val="0"/>
      <w:marRight w:val="0"/>
      <w:marTop w:val="0"/>
      <w:marBottom w:val="0"/>
      <w:divBdr>
        <w:top w:val="none" w:sz="0" w:space="0" w:color="auto"/>
        <w:left w:val="none" w:sz="0" w:space="0" w:color="auto"/>
        <w:bottom w:val="none" w:sz="0" w:space="0" w:color="auto"/>
        <w:right w:val="none" w:sz="0" w:space="0" w:color="auto"/>
      </w:divBdr>
      <w:divsChild>
        <w:div w:id="820346779">
          <w:marLeft w:val="432"/>
          <w:marRight w:val="0"/>
          <w:marTop w:val="116"/>
          <w:marBottom w:val="0"/>
          <w:divBdr>
            <w:top w:val="none" w:sz="0" w:space="0" w:color="auto"/>
            <w:left w:val="none" w:sz="0" w:space="0" w:color="auto"/>
            <w:bottom w:val="none" w:sz="0" w:space="0" w:color="auto"/>
            <w:right w:val="none" w:sz="0" w:space="0" w:color="auto"/>
          </w:divBdr>
        </w:div>
        <w:div w:id="920213647">
          <w:marLeft w:val="432"/>
          <w:marRight w:val="0"/>
          <w:marTop w:val="116"/>
          <w:marBottom w:val="0"/>
          <w:divBdr>
            <w:top w:val="none" w:sz="0" w:space="0" w:color="auto"/>
            <w:left w:val="none" w:sz="0" w:space="0" w:color="auto"/>
            <w:bottom w:val="none" w:sz="0" w:space="0" w:color="auto"/>
            <w:right w:val="none" w:sz="0" w:space="0" w:color="auto"/>
          </w:divBdr>
        </w:div>
        <w:div w:id="1707635815">
          <w:marLeft w:val="864"/>
          <w:marRight w:val="0"/>
          <w:marTop w:val="74"/>
          <w:marBottom w:val="0"/>
          <w:divBdr>
            <w:top w:val="none" w:sz="0" w:space="0" w:color="auto"/>
            <w:left w:val="none" w:sz="0" w:space="0" w:color="auto"/>
            <w:bottom w:val="none" w:sz="0" w:space="0" w:color="auto"/>
            <w:right w:val="none" w:sz="0" w:space="0" w:color="auto"/>
          </w:divBdr>
        </w:div>
        <w:div w:id="530730500">
          <w:marLeft w:val="864"/>
          <w:marRight w:val="0"/>
          <w:marTop w:val="74"/>
          <w:marBottom w:val="0"/>
          <w:divBdr>
            <w:top w:val="none" w:sz="0" w:space="0" w:color="auto"/>
            <w:left w:val="none" w:sz="0" w:space="0" w:color="auto"/>
            <w:bottom w:val="none" w:sz="0" w:space="0" w:color="auto"/>
            <w:right w:val="none" w:sz="0" w:space="0" w:color="auto"/>
          </w:divBdr>
        </w:div>
        <w:div w:id="963853816">
          <w:marLeft w:val="864"/>
          <w:marRight w:val="0"/>
          <w:marTop w:val="74"/>
          <w:marBottom w:val="0"/>
          <w:divBdr>
            <w:top w:val="none" w:sz="0" w:space="0" w:color="auto"/>
            <w:left w:val="none" w:sz="0" w:space="0" w:color="auto"/>
            <w:bottom w:val="none" w:sz="0" w:space="0" w:color="auto"/>
            <w:right w:val="none" w:sz="0" w:space="0" w:color="auto"/>
          </w:divBdr>
        </w:div>
        <w:div w:id="520172114">
          <w:marLeft w:val="864"/>
          <w:marRight w:val="0"/>
          <w:marTop w:val="74"/>
          <w:marBottom w:val="0"/>
          <w:divBdr>
            <w:top w:val="none" w:sz="0" w:space="0" w:color="auto"/>
            <w:left w:val="none" w:sz="0" w:space="0" w:color="auto"/>
            <w:bottom w:val="none" w:sz="0" w:space="0" w:color="auto"/>
            <w:right w:val="none" w:sz="0" w:space="0" w:color="auto"/>
          </w:divBdr>
        </w:div>
        <w:div w:id="662121825">
          <w:marLeft w:val="864"/>
          <w:marRight w:val="0"/>
          <w:marTop w:val="74"/>
          <w:marBottom w:val="0"/>
          <w:divBdr>
            <w:top w:val="none" w:sz="0" w:space="0" w:color="auto"/>
            <w:left w:val="none" w:sz="0" w:space="0" w:color="auto"/>
            <w:bottom w:val="none" w:sz="0" w:space="0" w:color="auto"/>
            <w:right w:val="none" w:sz="0" w:space="0" w:color="auto"/>
          </w:divBdr>
        </w:div>
      </w:divsChild>
    </w:div>
    <w:div w:id="21394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file:///C:\Users\1003MLM\Desktop\TSOHO\DATA%20Mampa\2016_Main\Final%20Budget%2015_16\Budget%20Policies\9.%20%20Budget%20Policy\Budget%20Policy.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24</Pages>
  <Words>5671</Words>
  <Characters>32330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Elmien</dc:creator>
  <cp:lastModifiedBy>Elmien Wilken</cp:lastModifiedBy>
  <cp:revision>6</cp:revision>
  <dcterms:created xsi:type="dcterms:W3CDTF">2020-05-26T07:08:00Z</dcterms:created>
  <dcterms:modified xsi:type="dcterms:W3CDTF">2020-05-27T08:13:00Z</dcterms:modified>
</cp:coreProperties>
</file>